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9F2BDED" w14:textId="1222D9F6" w:rsidR="00B17505" w:rsidRDefault="00696713" w:rsidP="008B7361">
      <w:pPr>
        <w:pStyle w:val="1"/>
        <w:jc w:val="center"/>
      </w:pPr>
      <w:r>
        <w:rPr>
          <w:rFonts w:hint="eastAsia"/>
        </w:rPr>
        <w:t>《数字化仓库基本要求》行业标准（征求意见稿）编制说明</w:t>
      </w:r>
    </w:p>
    <w:p w14:paraId="706D1B8A" w14:textId="77777777" w:rsidR="00B17505" w:rsidRPr="00090251" w:rsidRDefault="00696713" w:rsidP="00090251">
      <w:pPr>
        <w:pStyle w:val="aff9"/>
        <w:spacing w:beforeLines="50" w:before="180" w:afterLines="50" w:after="180"/>
        <w:rPr>
          <w:rFonts w:ascii="FangSong" w:eastAsia="FangSong" w:hAnsi="FangSong"/>
          <w:b/>
          <w:bCs/>
          <w:sz w:val="28"/>
          <w:szCs w:val="28"/>
        </w:rPr>
      </w:pPr>
      <w:bookmarkStart w:id="0" w:name="_Hlk515290507"/>
      <w:r w:rsidRPr="00090251">
        <w:rPr>
          <w:rFonts w:ascii="FangSong" w:eastAsia="FangSong" w:hAnsi="FangSong" w:hint="eastAsia"/>
          <w:b/>
          <w:bCs/>
          <w:sz w:val="28"/>
          <w:szCs w:val="28"/>
        </w:rPr>
        <w:t>一、</w:t>
      </w:r>
      <w:bookmarkEnd w:id="0"/>
      <w:r w:rsidRPr="00090251">
        <w:rPr>
          <w:rFonts w:ascii="FangSong" w:eastAsia="FangSong" w:hAnsi="FangSong" w:hint="eastAsia"/>
          <w:b/>
          <w:bCs/>
          <w:sz w:val="28"/>
          <w:szCs w:val="28"/>
        </w:rPr>
        <w:t>项目来源</w:t>
      </w:r>
    </w:p>
    <w:p w14:paraId="24C67372" w14:textId="7CD8B9E3" w:rsidR="00B17505" w:rsidRDefault="00696713">
      <w:pPr>
        <w:spacing w:line="360" w:lineRule="auto"/>
        <w:ind w:firstLineChars="200" w:firstLine="480"/>
        <w:rPr>
          <w:rFonts w:ascii="仿宋_GB2312" w:eastAsia="仿宋_GB2312"/>
          <w:sz w:val="24"/>
        </w:rPr>
      </w:pPr>
      <w:r>
        <w:rPr>
          <w:rFonts w:ascii="仿宋_GB2312" w:eastAsia="仿宋_GB2312"/>
          <w:sz w:val="24"/>
        </w:rPr>
        <w:t>《</w:t>
      </w:r>
      <w:r>
        <w:rPr>
          <w:rFonts w:ascii="仿宋_GB2312" w:eastAsia="仿宋_GB2312" w:hint="eastAsia"/>
          <w:sz w:val="24"/>
        </w:rPr>
        <w:t>数字化仓库基本要求</w:t>
      </w:r>
      <w:r>
        <w:rPr>
          <w:rFonts w:ascii="仿宋_GB2312" w:eastAsia="仿宋_GB2312"/>
          <w:sz w:val="24"/>
        </w:rPr>
        <w:t>》由中国物流与采购联合会提出，由全国物流标准化技术委员会(SAC/TC 269)归口，</w:t>
      </w:r>
      <w:bookmarkStart w:id="1" w:name="_Hlk12440217"/>
      <w:r>
        <w:rPr>
          <w:rFonts w:ascii="仿宋_GB2312" w:eastAsia="仿宋_GB2312"/>
          <w:sz w:val="24"/>
        </w:rPr>
        <w:t>根据《国家发展改革委员会办公厅关于印发2019年推荐性物流行业标准项目计划的通知》</w:t>
      </w:r>
      <w:bookmarkEnd w:id="1"/>
      <w:r>
        <w:rPr>
          <w:rFonts w:ascii="仿宋_GB2312" w:eastAsia="仿宋_GB2312"/>
          <w:sz w:val="24"/>
        </w:rPr>
        <w:t>（发改办经贸〔2019〕852号），列入推荐性物流行业标准项目计划（项目编号：303-2019-004）。该标准</w:t>
      </w:r>
      <w:bookmarkStart w:id="2" w:name="_Hlk12440257"/>
      <w:r>
        <w:rPr>
          <w:rFonts w:ascii="仿宋_GB2312" w:eastAsia="仿宋_GB2312"/>
          <w:sz w:val="24"/>
        </w:rPr>
        <w:t>由</w:t>
      </w:r>
      <w:proofErr w:type="gramStart"/>
      <w:r w:rsidR="00B12448" w:rsidRPr="00B12448">
        <w:rPr>
          <w:rFonts w:ascii="仿宋_GB2312" w:eastAsia="仿宋_GB2312" w:hint="eastAsia"/>
          <w:sz w:val="24"/>
        </w:rPr>
        <w:t>浙商中拓集团</w:t>
      </w:r>
      <w:proofErr w:type="gramEnd"/>
      <w:r w:rsidR="00B12448" w:rsidRPr="00B12448">
        <w:rPr>
          <w:rFonts w:ascii="仿宋_GB2312" w:eastAsia="仿宋_GB2312" w:hint="eastAsia"/>
          <w:sz w:val="24"/>
        </w:rPr>
        <w:t>股份有限公司、深圳前海联合交易中心有限公司、北京神州数码</w:t>
      </w:r>
      <w:proofErr w:type="gramStart"/>
      <w:r w:rsidR="00B12448" w:rsidRPr="00B12448">
        <w:rPr>
          <w:rFonts w:ascii="仿宋_GB2312" w:eastAsia="仿宋_GB2312" w:hint="eastAsia"/>
          <w:sz w:val="24"/>
        </w:rPr>
        <w:t>云计算</w:t>
      </w:r>
      <w:proofErr w:type="gramEnd"/>
      <w:r w:rsidR="00B12448" w:rsidRPr="00B12448">
        <w:rPr>
          <w:rFonts w:ascii="仿宋_GB2312" w:eastAsia="仿宋_GB2312" w:hint="eastAsia"/>
          <w:sz w:val="24"/>
        </w:rPr>
        <w:t>有限公司</w:t>
      </w:r>
      <w:r w:rsidR="007F5543" w:rsidRPr="00FB0324">
        <w:rPr>
          <w:rFonts w:ascii="仿宋_GB2312" w:eastAsia="仿宋_GB2312" w:hint="eastAsia"/>
          <w:sz w:val="24"/>
        </w:rPr>
        <w:t>、中工服工惠</w:t>
      </w:r>
      <w:proofErr w:type="gramStart"/>
      <w:r w:rsidR="007F5543" w:rsidRPr="00FB0324">
        <w:rPr>
          <w:rFonts w:ascii="仿宋_GB2312" w:eastAsia="仿宋_GB2312" w:hint="eastAsia"/>
          <w:sz w:val="24"/>
        </w:rPr>
        <w:t>驿</w:t>
      </w:r>
      <w:proofErr w:type="gramEnd"/>
      <w:r w:rsidR="007F5543" w:rsidRPr="00FB0324">
        <w:rPr>
          <w:rFonts w:ascii="仿宋_GB2312" w:eastAsia="仿宋_GB2312" w:hint="eastAsia"/>
          <w:sz w:val="24"/>
        </w:rPr>
        <w:t>家信息服务有限公司</w:t>
      </w:r>
      <w:r w:rsidR="00B71D51" w:rsidRPr="008439E6">
        <w:rPr>
          <w:rFonts w:ascii="仿宋_GB2312" w:eastAsia="仿宋_GB2312" w:hint="eastAsia"/>
          <w:sz w:val="24"/>
        </w:rPr>
        <w:t>、唐山城矿物联网科技有限公司、</w:t>
      </w:r>
      <w:r w:rsidR="00B12448" w:rsidRPr="00B12448">
        <w:rPr>
          <w:rFonts w:ascii="仿宋_GB2312" w:eastAsia="仿宋_GB2312" w:hint="eastAsia"/>
          <w:sz w:val="24"/>
        </w:rPr>
        <w:t>五矿物</w:t>
      </w:r>
      <w:proofErr w:type="gramStart"/>
      <w:r w:rsidR="00B12448" w:rsidRPr="00B12448">
        <w:rPr>
          <w:rFonts w:ascii="仿宋_GB2312" w:eastAsia="仿宋_GB2312" w:hint="eastAsia"/>
          <w:sz w:val="24"/>
        </w:rPr>
        <w:t>流集团</w:t>
      </w:r>
      <w:proofErr w:type="gramEnd"/>
      <w:r w:rsidR="00B12448" w:rsidRPr="00B12448">
        <w:rPr>
          <w:rFonts w:ascii="仿宋_GB2312" w:eastAsia="仿宋_GB2312" w:hint="eastAsia"/>
          <w:sz w:val="24"/>
        </w:rPr>
        <w:t>天津货运有限公司、无锡</w:t>
      </w:r>
      <w:proofErr w:type="gramStart"/>
      <w:r w:rsidR="00B12448" w:rsidRPr="00B12448">
        <w:rPr>
          <w:rFonts w:ascii="仿宋_GB2312" w:eastAsia="仿宋_GB2312" w:hint="eastAsia"/>
          <w:sz w:val="24"/>
        </w:rPr>
        <w:t>品冠物联科技</w:t>
      </w:r>
      <w:proofErr w:type="gramEnd"/>
      <w:r w:rsidR="00B12448" w:rsidRPr="00B12448">
        <w:rPr>
          <w:rFonts w:ascii="仿宋_GB2312" w:eastAsia="仿宋_GB2312" w:hint="eastAsia"/>
          <w:sz w:val="24"/>
        </w:rPr>
        <w:t>有限公司、湖北集</w:t>
      </w:r>
      <w:r w:rsidR="009B03A0">
        <w:rPr>
          <w:rFonts w:ascii="仿宋_GB2312" w:eastAsia="仿宋_GB2312" w:hint="eastAsia"/>
          <w:sz w:val="24"/>
        </w:rPr>
        <w:t>感</w:t>
      </w:r>
      <w:r w:rsidR="00B12448" w:rsidRPr="00B12448">
        <w:rPr>
          <w:rFonts w:ascii="仿宋_GB2312" w:eastAsia="仿宋_GB2312" w:hint="eastAsia"/>
          <w:sz w:val="24"/>
        </w:rPr>
        <w:t>科技有限公司</w:t>
      </w:r>
      <w:r w:rsidR="008439E6" w:rsidRPr="00F46C74">
        <w:rPr>
          <w:rFonts w:ascii="仿宋_GB2312" w:eastAsia="仿宋_GB2312" w:hint="eastAsia"/>
          <w:sz w:val="24"/>
        </w:rPr>
        <w:t>、鞍山钢铁集团有限公司</w:t>
      </w:r>
      <w:r w:rsidR="00FC5FE0" w:rsidRPr="00FB0324">
        <w:rPr>
          <w:rFonts w:ascii="仿宋_GB2312" w:eastAsia="仿宋_GB2312" w:hint="eastAsia"/>
          <w:sz w:val="24"/>
        </w:rPr>
        <w:t>、</w:t>
      </w:r>
      <w:r w:rsidR="00FC5FE0" w:rsidRPr="00B12448">
        <w:rPr>
          <w:rFonts w:ascii="仿宋_GB2312" w:eastAsia="仿宋_GB2312" w:hint="eastAsia"/>
          <w:sz w:val="24"/>
        </w:rPr>
        <w:t>中信</w:t>
      </w:r>
      <w:proofErr w:type="gramStart"/>
      <w:r w:rsidR="00FC5FE0" w:rsidRPr="00B12448">
        <w:rPr>
          <w:rFonts w:ascii="仿宋_GB2312" w:eastAsia="仿宋_GB2312" w:hint="eastAsia"/>
          <w:sz w:val="24"/>
        </w:rPr>
        <w:t>梧桐港</w:t>
      </w:r>
      <w:proofErr w:type="gramEnd"/>
      <w:r w:rsidR="00FC5FE0" w:rsidRPr="00B12448">
        <w:rPr>
          <w:rFonts w:ascii="仿宋_GB2312" w:eastAsia="仿宋_GB2312" w:hint="eastAsia"/>
          <w:sz w:val="24"/>
        </w:rPr>
        <w:t>供应链管理有限公司</w:t>
      </w:r>
      <w:r w:rsidR="00B12448" w:rsidRPr="00B12448">
        <w:rPr>
          <w:rFonts w:ascii="仿宋_GB2312" w:eastAsia="仿宋_GB2312" w:hint="eastAsia"/>
          <w:sz w:val="24"/>
        </w:rPr>
        <w:t>、郑州郑大信息技术有限公司、西安货达网络科技有限公司、易见供应链管理股份有限公司</w:t>
      </w:r>
      <w:r w:rsidR="002E5634">
        <w:rPr>
          <w:rFonts w:ascii="仿宋_GB2312" w:eastAsia="仿宋_GB2312" w:hint="eastAsia"/>
          <w:sz w:val="24"/>
        </w:rPr>
        <w:t>、</w:t>
      </w:r>
      <w:r w:rsidR="002E5634" w:rsidRPr="002E5634">
        <w:rPr>
          <w:rFonts w:ascii="仿宋_GB2312" w:eastAsia="仿宋_GB2312" w:hint="eastAsia"/>
          <w:sz w:val="24"/>
        </w:rPr>
        <w:t>中信银行股份有限公司、中国民生银行股份有限公司、中国建设银行股份有限公司、江苏银行股份有限公司</w:t>
      </w:r>
      <w:r w:rsidR="001F54F8" w:rsidRPr="006C0914">
        <w:rPr>
          <w:rFonts w:ascii="仿宋_GB2312" w:eastAsia="仿宋_GB2312" w:hint="eastAsia"/>
          <w:sz w:val="24"/>
        </w:rPr>
        <w:t>、中国物流与采购联合会物联网技术与应用专业委员会</w:t>
      </w:r>
      <w:r w:rsidR="00B12448">
        <w:rPr>
          <w:rFonts w:ascii="仿宋_GB2312" w:eastAsia="仿宋_GB2312" w:hint="eastAsia"/>
          <w:sz w:val="24"/>
        </w:rPr>
        <w:t>等单位共同起草，由</w:t>
      </w:r>
      <w:r>
        <w:rPr>
          <w:rFonts w:ascii="仿宋_GB2312" w:eastAsia="仿宋_GB2312"/>
          <w:sz w:val="24"/>
        </w:rPr>
        <w:t>中华人民共和国国家发展和改革委员会发布</w:t>
      </w:r>
      <w:bookmarkEnd w:id="2"/>
      <w:r>
        <w:rPr>
          <w:rFonts w:ascii="仿宋_GB2312" w:eastAsia="仿宋_GB2312" w:hint="eastAsia"/>
          <w:sz w:val="24"/>
        </w:rPr>
        <w:t>。</w:t>
      </w:r>
    </w:p>
    <w:p w14:paraId="6C47AF0F" w14:textId="77777777" w:rsidR="00B17505" w:rsidRPr="00090251" w:rsidRDefault="00696713" w:rsidP="00090251">
      <w:pPr>
        <w:pStyle w:val="aff9"/>
        <w:spacing w:beforeLines="50" w:before="180" w:afterLines="50" w:after="180"/>
        <w:rPr>
          <w:rFonts w:ascii="FangSong" w:eastAsia="FangSong" w:hAnsi="FangSong"/>
          <w:b/>
          <w:bCs/>
          <w:sz w:val="28"/>
          <w:szCs w:val="28"/>
        </w:rPr>
      </w:pPr>
      <w:r w:rsidRPr="00090251">
        <w:rPr>
          <w:rFonts w:ascii="FangSong" w:eastAsia="FangSong" w:hAnsi="FangSong" w:hint="eastAsia"/>
          <w:b/>
          <w:bCs/>
          <w:sz w:val="28"/>
          <w:szCs w:val="28"/>
        </w:rPr>
        <w:t>二、标准名称变更</w:t>
      </w:r>
    </w:p>
    <w:p w14:paraId="1513B9B4" w14:textId="77777777" w:rsidR="00B17505" w:rsidRDefault="00696713">
      <w:pPr>
        <w:spacing w:line="360" w:lineRule="auto"/>
        <w:ind w:firstLineChars="200" w:firstLine="482"/>
        <w:rPr>
          <w:rFonts w:ascii="仿宋_GB2312" w:eastAsia="仿宋_GB2312"/>
          <w:sz w:val="24"/>
        </w:rPr>
      </w:pPr>
      <w:r>
        <w:rPr>
          <w:rFonts w:ascii="仿宋_GB2312" w:eastAsia="仿宋_GB2312" w:hint="eastAsia"/>
          <w:b/>
          <w:bCs/>
          <w:sz w:val="24"/>
        </w:rPr>
        <w:t>原名称</w:t>
      </w:r>
      <w:r>
        <w:rPr>
          <w:rFonts w:ascii="仿宋_GB2312" w:eastAsia="仿宋_GB2312"/>
          <w:b/>
          <w:bCs/>
          <w:sz w:val="24"/>
        </w:rPr>
        <w:t>:</w:t>
      </w:r>
      <w:r>
        <w:rPr>
          <w:rFonts w:ascii="仿宋_GB2312" w:eastAsia="仿宋_GB2312" w:hint="eastAsia"/>
          <w:sz w:val="24"/>
        </w:rPr>
        <w:t>大宗货物数字化仓库基本要求</w:t>
      </w:r>
    </w:p>
    <w:p w14:paraId="30C7ED8E" w14:textId="77777777" w:rsidR="00B17505" w:rsidRDefault="00696713">
      <w:pPr>
        <w:spacing w:line="360" w:lineRule="auto"/>
        <w:ind w:firstLineChars="200" w:firstLine="482"/>
        <w:rPr>
          <w:rFonts w:ascii="仿宋_GB2312" w:eastAsia="仿宋_GB2312"/>
          <w:sz w:val="24"/>
        </w:rPr>
      </w:pPr>
      <w:r>
        <w:rPr>
          <w:rFonts w:ascii="仿宋_GB2312" w:eastAsia="仿宋_GB2312" w:hint="eastAsia"/>
          <w:b/>
          <w:bCs/>
          <w:sz w:val="24"/>
        </w:rPr>
        <w:t>变更名称：</w:t>
      </w:r>
      <w:r>
        <w:rPr>
          <w:rFonts w:ascii="仿宋_GB2312" w:eastAsia="仿宋_GB2312" w:hint="eastAsia"/>
          <w:sz w:val="24"/>
        </w:rPr>
        <w:t>数字化仓库基本要求</w:t>
      </w:r>
    </w:p>
    <w:p w14:paraId="00F13F26" w14:textId="77777777" w:rsidR="00B17505" w:rsidRDefault="00696713">
      <w:pPr>
        <w:spacing w:line="360" w:lineRule="auto"/>
        <w:ind w:firstLineChars="200" w:firstLine="482"/>
        <w:rPr>
          <w:rFonts w:ascii="仿宋_GB2312" w:eastAsia="仿宋_GB2312"/>
          <w:b/>
          <w:bCs/>
          <w:sz w:val="24"/>
        </w:rPr>
      </w:pPr>
      <w:r>
        <w:rPr>
          <w:rFonts w:ascii="仿宋_GB2312" w:eastAsia="仿宋_GB2312" w:hint="eastAsia"/>
          <w:b/>
          <w:bCs/>
          <w:sz w:val="24"/>
        </w:rPr>
        <w:t>变更原因：</w:t>
      </w:r>
    </w:p>
    <w:p w14:paraId="4210511F" w14:textId="77777777" w:rsidR="00B17505" w:rsidRDefault="00696713">
      <w:pPr>
        <w:spacing w:line="360" w:lineRule="auto"/>
        <w:ind w:firstLineChars="200" w:firstLine="480"/>
        <w:rPr>
          <w:rFonts w:ascii="仿宋_GB2312" w:eastAsia="仿宋_GB2312"/>
          <w:sz w:val="24"/>
        </w:rPr>
      </w:pPr>
      <w:r>
        <w:rPr>
          <w:rFonts w:ascii="仿宋_GB2312" w:eastAsia="仿宋_GB2312" w:hint="eastAsia"/>
          <w:sz w:val="24"/>
        </w:rPr>
        <w:t>1</w:t>
      </w:r>
      <w:r>
        <w:rPr>
          <w:rFonts w:ascii="仿宋_GB2312" w:eastAsia="仿宋_GB2312"/>
          <w:sz w:val="24"/>
        </w:rPr>
        <w:t>.</w:t>
      </w:r>
      <w:r>
        <w:rPr>
          <w:rFonts w:ascii="仿宋_GB2312" w:eastAsia="仿宋_GB2312" w:hint="eastAsia"/>
          <w:sz w:val="24"/>
        </w:rPr>
        <w:t>站在行业的角度来看，仓库数字化是仓储企业今后发展的必经路线</w:t>
      </w:r>
      <w:r>
        <w:rPr>
          <w:rFonts w:ascii="仿宋_GB2312" w:eastAsia="仿宋_GB2312"/>
          <w:sz w:val="24"/>
        </w:rPr>
        <w:t>。</w:t>
      </w:r>
      <w:r>
        <w:rPr>
          <w:rFonts w:ascii="仿宋_GB2312" w:eastAsia="仿宋_GB2312" w:hint="eastAsia"/>
          <w:sz w:val="24"/>
        </w:rPr>
        <w:t>就大宗而言，也分为橡胶、有色、黑色等存货仓库，其装卸的形态也不相同，也相对</w:t>
      </w:r>
      <w:r>
        <w:rPr>
          <w:rFonts w:ascii="仿宋_GB2312" w:eastAsia="仿宋_GB2312" w:hint="eastAsia"/>
          <w:sz w:val="24"/>
        </w:rPr>
        <w:lastRenderedPageBreak/>
        <w:t>复杂，与其他产品的仓储活动具备相似的特性。将行业标准</w:t>
      </w:r>
      <w:r>
        <w:rPr>
          <w:rFonts w:ascii="仿宋_GB2312" w:eastAsia="仿宋_GB2312"/>
          <w:sz w:val="24"/>
        </w:rPr>
        <w:t>局</w:t>
      </w:r>
      <w:r>
        <w:rPr>
          <w:rFonts w:ascii="仿宋_GB2312" w:eastAsia="仿宋_GB2312" w:hint="eastAsia"/>
          <w:sz w:val="24"/>
        </w:rPr>
        <w:t>限在大宗领域，对仓库数字化</w:t>
      </w:r>
      <w:r>
        <w:rPr>
          <w:rFonts w:ascii="仿宋_GB2312" w:eastAsia="仿宋_GB2312"/>
          <w:sz w:val="24"/>
        </w:rPr>
        <w:t>全国范围的推广工作，</w:t>
      </w:r>
      <w:r>
        <w:rPr>
          <w:rFonts w:ascii="仿宋_GB2312" w:eastAsia="仿宋_GB2312" w:hint="eastAsia"/>
          <w:sz w:val="24"/>
        </w:rPr>
        <w:t>是有局限性的</w:t>
      </w:r>
      <w:r>
        <w:rPr>
          <w:rFonts w:ascii="仿宋_GB2312" w:eastAsia="仿宋_GB2312"/>
          <w:sz w:val="24"/>
        </w:rPr>
        <w:t>。</w:t>
      </w:r>
      <w:r>
        <w:rPr>
          <w:rFonts w:ascii="仿宋_GB2312" w:eastAsia="仿宋_GB2312" w:hint="eastAsia"/>
          <w:sz w:val="24"/>
        </w:rPr>
        <w:t>目前</w:t>
      </w:r>
      <w:r>
        <w:rPr>
          <w:rFonts w:ascii="仿宋_GB2312" w:eastAsia="仿宋_GB2312"/>
          <w:sz w:val="24"/>
        </w:rPr>
        <w:t>只有</w:t>
      </w:r>
      <w:r>
        <w:rPr>
          <w:rFonts w:ascii="仿宋_GB2312" w:eastAsia="仿宋_GB2312" w:hint="eastAsia"/>
          <w:sz w:val="24"/>
        </w:rPr>
        <w:t>少数</w:t>
      </w:r>
      <w:r>
        <w:rPr>
          <w:rFonts w:ascii="仿宋_GB2312" w:eastAsia="仿宋_GB2312"/>
          <w:sz w:val="24"/>
        </w:rPr>
        <w:t>大宗货物流通</w:t>
      </w:r>
      <w:r>
        <w:rPr>
          <w:rFonts w:ascii="仿宋_GB2312" w:eastAsia="仿宋_GB2312" w:hint="eastAsia"/>
          <w:sz w:val="24"/>
        </w:rPr>
        <w:t>企业实现了数字化仓库，但投入成本高，也不便于推广</w:t>
      </w:r>
      <w:r>
        <w:rPr>
          <w:rFonts w:ascii="仿宋_GB2312" w:eastAsia="仿宋_GB2312"/>
          <w:sz w:val="24"/>
        </w:rPr>
        <w:t>。</w:t>
      </w:r>
      <w:r>
        <w:rPr>
          <w:rFonts w:ascii="仿宋_GB2312" w:eastAsia="仿宋_GB2312" w:hint="eastAsia"/>
          <w:sz w:val="24"/>
        </w:rPr>
        <w:t>因此</w:t>
      </w:r>
      <w:r>
        <w:rPr>
          <w:rFonts w:ascii="仿宋_GB2312" w:eastAsia="仿宋_GB2312"/>
          <w:sz w:val="24"/>
        </w:rPr>
        <w:t>，</w:t>
      </w:r>
      <w:r>
        <w:rPr>
          <w:rFonts w:ascii="仿宋_GB2312" w:eastAsia="仿宋_GB2312" w:hint="eastAsia"/>
          <w:sz w:val="24"/>
        </w:rPr>
        <w:t>制定《数字化仓库要求》行业标准，扩大范围</w:t>
      </w:r>
      <w:r>
        <w:rPr>
          <w:rFonts w:ascii="仿宋_GB2312" w:eastAsia="仿宋_GB2312"/>
          <w:sz w:val="24"/>
        </w:rPr>
        <w:t>，可以</w:t>
      </w:r>
      <w:r>
        <w:rPr>
          <w:rFonts w:ascii="仿宋_GB2312" w:eastAsia="仿宋_GB2312" w:hint="eastAsia"/>
          <w:sz w:val="24"/>
        </w:rPr>
        <w:t>更好的服务于数字化仓库</w:t>
      </w:r>
      <w:r>
        <w:rPr>
          <w:rFonts w:ascii="仿宋_GB2312" w:eastAsia="仿宋_GB2312"/>
          <w:sz w:val="24"/>
        </w:rPr>
        <w:t>在全国的</w:t>
      </w:r>
      <w:r>
        <w:rPr>
          <w:rFonts w:ascii="仿宋_GB2312" w:eastAsia="仿宋_GB2312" w:hint="eastAsia"/>
          <w:sz w:val="24"/>
        </w:rPr>
        <w:t>推广</w:t>
      </w:r>
      <w:r>
        <w:rPr>
          <w:rFonts w:ascii="仿宋_GB2312" w:eastAsia="仿宋_GB2312"/>
          <w:sz w:val="24"/>
        </w:rPr>
        <w:t>工作</w:t>
      </w:r>
      <w:r>
        <w:rPr>
          <w:rFonts w:ascii="仿宋_GB2312" w:eastAsia="仿宋_GB2312" w:hint="eastAsia"/>
          <w:sz w:val="24"/>
        </w:rPr>
        <w:t>。</w:t>
      </w:r>
    </w:p>
    <w:p w14:paraId="0704F493" w14:textId="77777777" w:rsidR="00B17505" w:rsidRDefault="00696713">
      <w:pPr>
        <w:spacing w:line="360" w:lineRule="auto"/>
        <w:ind w:firstLineChars="200" w:firstLine="480"/>
        <w:rPr>
          <w:rFonts w:ascii="仿宋_GB2312" w:eastAsia="仿宋_GB2312"/>
          <w:sz w:val="24"/>
        </w:rPr>
      </w:pPr>
      <w:r>
        <w:rPr>
          <w:rFonts w:ascii="仿宋_GB2312" w:eastAsia="仿宋_GB2312" w:hint="eastAsia"/>
          <w:sz w:val="24"/>
        </w:rPr>
        <w:t>2．以“基本化”作为编制的抓手。“基本化”的目的就是为了数字化仓库的普及，适当的设定数字化仓库的门槛，便于企业和单位有的放矢的进行仓库数字化改造。同时编制过程中也会根据行业的实际情况，按照科学、时效、可操作、可验证性等原则来要求，以事实为依据，科学的进行编制。</w:t>
      </w:r>
    </w:p>
    <w:p w14:paraId="64274FF7" w14:textId="77777777" w:rsidR="00B17505" w:rsidRDefault="00696713">
      <w:pPr>
        <w:spacing w:line="360" w:lineRule="auto"/>
        <w:ind w:firstLineChars="200" w:firstLine="480"/>
        <w:rPr>
          <w:rFonts w:ascii="仿宋_GB2312" w:eastAsia="仿宋_GB2312"/>
          <w:sz w:val="24"/>
        </w:rPr>
      </w:pPr>
      <w:r>
        <w:rPr>
          <w:rFonts w:ascii="仿宋_GB2312" w:eastAsia="仿宋_GB2312" w:hint="eastAsia"/>
          <w:sz w:val="24"/>
        </w:rPr>
        <w:t>3．当前两项行业标准的起草编制，去掉“大宗货物”</w:t>
      </w:r>
      <w:r>
        <w:rPr>
          <w:rFonts w:ascii="仿宋_GB2312" w:eastAsia="仿宋_GB2312"/>
          <w:sz w:val="24"/>
        </w:rPr>
        <w:t>，</w:t>
      </w:r>
      <w:r>
        <w:rPr>
          <w:rFonts w:ascii="仿宋_GB2312" w:eastAsia="仿宋_GB2312" w:hint="eastAsia"/>
          <w:sz w:val="24"/>
        </w:rPr>
        <w:t>不去具体的按照仓库类型和领域来细分，以基本条件的方式来做仓库数字化的标准定义，扩大数字化仓库的范围，同样也是为了标准的普适性，范围限制的过多，条条框框设定的太固化，对于仓库的数字化建设和评估都会存在风险。</w:t>
      </w:r>
    </w:p>
    <w:p w14:paraId="5333A925" w14:textId="77777777" w:rsidR="00B17505" w:rsidRDefault="00696713">
      <w:pPr>
        <w:spacing w:line="360" w:lineRule="auto"/>
        <w:ind w:firstLineChars="200" w:firstLine="480"/>
        <w:rPr>
          <w:rFonts w:ascii="仿宋_GB2312" w:eastAsia="仿宋_GB2312"/>
          <w:sz w:val="24"/>
        </w:rPr>
      </w:pPr>
      <w:r>
        <w:rPr>
          <w:rFonts w:ascii="仿宋_GB2312" w:eastAsia="仿宋_GB2312" w:hint="eastAsia"/>
          <w:sz w:val="24"/>
        </w:rPr>
        <w:t>因此，起草组在广泛征求起草单位和专家意见后，变更原标准</w:t>
      </w:r>
      <w:r>
        <w:rPr>
          <w:rFonts w:ascii="仿宋_GB2312" w:eastAsia="仿宋_GB2312"/>
          <w:sz w:val="24"/>
        </w:rPr>
        <w:t>《</w:t>
      </w:r>
      <w:r>
        <w:rPr>
          <w:rFonts w:ascii="仿宋_GB2312" w:eastAsia="仿宋_GB2312" w:hint="eastAsia"/>
          <w:sz w:val="24"/>
        </w:rPr>
        <w:t>大宗货物数字化仓库基本要求</w:t>
      </w:r>
      <w:r>
        <w:rPr>
          <w:rFonts w:ascii="仿宋_GB2312" w:eastAsia="仿宋_GB2312"/>
          <w:sz w:val="24"/>
        </w:rPr>
        <w:t>》</w:t>
      </w:r>
      <w:r>
        <w:rPr>
          <w:rFonts w:ascii="仿宋_GB2312" w:eastAsia="仿宋_GB2312" w:hint="eastAsia"/>
          <w:sz w:val="24"/>
        </w:rPr>
        <w:t>为</w:t>
      </w:r>
      <w:r>
        <w:rPr>
          <w:rFonts w:ascii="仿宋_GB2312" w:eastAsia="仿宋_GB2312"/>
          <w:sz w:val="24"/>
        </w:rPr>
        <w:t>《</w:t>
      </w:r>
      <w:r>
        <w:rPr>
          <w:rFonts w:ascii="仿宋_GB2312" w:eastAsia="仿宋_GB2312" w:hint="eastAsia"/>
          <w:sz w:val="24"/>
        </w:rPr>
        <w:t>数字化仓库基本要求</w:t>
      </w:r>
      <w:r>
        <w:rPr>
          <w:rFonts w:ascii="仿宋_GB2312" w:eastAsia="仿宋_GB2312"/>
          <w:sz w:val="24"/>
        </w:rPr>
        <w:t>》</w:t>
      </w:r>
      <w:r>
        <w:rPr>
          <w:rFonts w:ascii="仿宋_GB2312" w:eastAsia="仿宋_GB2312" w:hint="eastAsia"/>
          <w:sz w:val="24"/>
        </w:rPr>
        <w:t>。</w:t>
      </w:r>
    </w:p>
    <w:p w14:paraId="7FECD84A" w14:textId="77777777" w:rsidR="00B17505" w:rsidRPr="00090251" w:rsidRDefault="00696713" w:rsidP="00090251">
      <w:pPr>
        <w:pStyle w:val="aff9"/>
        <w:spacing w:beforeLines="50" w:before="180" w:afterLines="50" w:after="180"/>
        <w:rPr>
          <w:rFonts w:ascii="FangSong" w:eastAsia="FangSong" w:hAnsi="FangSong"/>
          <w:b/>
          <w:bCs/>
          <w:sz w:val="28"/>
          <w:szCs w:val="28"/>
        </w:rPr>
      </w:pPr>
      <w:r w:rsidRPr="00090251">
        <w:rPr>
          <w:rFonts w:ascii="FangSong" w:eastAsia="FangSong" w:hAnsi="FangSong" w:hint="eastAsia"/>
          <w:b/>
          <w:bCs/>
          <w:sz w:val="28"/>
          <w:szCs w:val="28"/>
        </w:rPr>
        <w:t>三、数字化仓库标准编写的目的、意义</w:t>
      </w:r>
    </w:p>
    <w:p w14:paraId="3C3285A5" w14:textId="1C98E335" w:rsidR="00B17505" w:rsidRDefault="00696713">
      <w:pPr>
        <w:spacing w:line="360" w:lineRule="auto"/>
        <w:ind w:firstLineChars="200" w:firstLine="480"/>
        <w:rPr>
          <w:rFonts w:ascii="仿宋_GB2312" w:eastAsia="仿宋_GB2312"/>
          <w:sz w:val="24"/>
        </w:rPr>
      </w:pPr>
      <w:r>
        <w:rPr>
          <w:rFonts w:ascii="仿宋_GB2312" w:eastAsia="仿宋_GB2312" w:hint="eastAsia"/>
          <w:sz w:val="24"/>
        </w:rPr>
        <w:t>仓库所存放的货物是供应链的承载主体，是发生物权转移的交割地，在</w:t>
      </w:r>
      <w:r w:rsidR="000A6F4A">
        <w:rPr>
          <w:rFonts w:ascii="仿宋_GB2312" w:eastAsia="仿宋_GB2312" w:hint="eastAsia"/>
          <w:sz w:val="24"/>
        </w:rPr>
        <w:t>物流</w:t>
      </w:r>
      <w:r>
        <w:rPr>
          <w:rFonts w:ascii="仿宋_GB2312" w:eastAsia="仿宋_GB2312" w:hint="eastAsia"/>
          <w:sz w:val="24"/>
        </w:rPr>
        <w:t>行业中，仓库扮演着重要的角色。在科技水平不断更新迭代的当下，绝大多数仓库在技术化、数字化水平方面还相对落后，造成货物交割滞后，作业效率相对低下的后果</w:t>
      </w:r>
      <w:r>
        <w:rPr>
          <w:rFonts w:hint="eastAsia"/>
        </w:rPr>
        <w:t>。</w:t>
      </w:r>
      <w:r>
        <w:rPr>
          <w:rFonts w:ascii="仿宋_GB2312" w:eastAsia="仿宋_GB2312" w:hint="eastAsia"/>
          <w:sz w:val="24"/>
        </w:rPr>
        <w:t>随着物联网、大数据、人工智能等新的技术的不断普及，对仓库的科技化也提出新的要求。因此，仓库数字化、平台化、透明化是仓储行业发展的必然趋势。当前大多数仓库由于社会需求的不断变化以及供应链协同和行业竞争的不断深入，仓库企业也正在进行转型升级的变革，数字化仓库的建设成为仓库企业关注的重点。然而，数字化并不是新技术叠加和硬件堆积就能实现的，需要从规划、投入、设计以及管理等全方位提升企业数字化的理论和实践水平。因此，</w:t>
      </w:r>
      <w:r>
        <w:rPr>
          <w:rFonts w:ascii="仿宋_GB2312" w:eastAsia="仿宋_GB2312" w:hint="eastAsia"/>
          <w:sz w:val="24"/>
        </w:rPr>
        <w:lastRenderedPageBreak/>
        <w:t>为了加快促进仓储行业完成新旧动能转换，符合新形势下现代供应链的要求，目前急需制定应用于建设数字化仓库的标准，以指导仓储行业进行数字化建设、改造，以及提升物流效率和管理服务水平。</w:t>
      </w:r>
    </w:p>
    <w:p w14:paraId="793DE108" w14:textId="77777777" w:rsidR="00B17505" w:rsidRDefault="00696713">
      <w:pPr>
        <w:spacing w:line="360" w:lineRule="auto"/>
        <w:ind w:firstLineChars="200" w:firstLine="480"/>
        <w:rPr>
          <w:rFonts w:ascii="仿宋_GB2312" w:eastAsia="仿宋_GB2312"/>
          <w:sz w:val="24"/>
        </w:rPr>
      </w:pPr>
      <w:r>
        <w:rPr>
          <w:rFonts w:ascii="仿宋_GB2312" w:eastAsia="仿宋_GB2312" w:hint="eastAsia"/>
          <w:sz w:val="24"/>
        </w:rPr>
        <w:t>数字化仓库基本要求旨在为仓库企业实现数字化仓库提供参考依据，企业可以根据自身的发展选择合适的数字化仓库建设路线，打造符合企业自身发展的数字化仓库。基本要求涉及企业层面、技术层面、管理层面、协同与可持续发展层面，这四个层面应按照基本要求、增值要求和延伸要求三个维度，给出不同阶段数字化仓库的要求，逐步引导企业实现仓库的数字化转型。</w:t>
      </w:r>
    </w:p>
    <w:p w14:paraId="55EEE4CB" w14:textId="650A09DC" w:rsidR="00B17505" w:rsidRPr="00090251" w:rsidRDefault="00090251" w:rsidP="00090251">
      <w:pPr>
        <w:pStyle w:val="aff9"/>
        <w:spacing w:beforeLines="50" w:before="180" w:afterLines="50" w:after="180"/>
        <w:rPr>
          <w:rFonts w:ascii="FangSong" w:eastAsia="FangSong" w:hAnsi="FangSong"/>
          <w:b/>
          <w:bCs/>
          <w:sz w:val="28"/>
          <w:szCs w:val="28"/>
        </w:rPr>
      </w:pPr>
      <w:r w:rsidRPr="00090251">
        <w:rPr>
          <w:rFonts w:ascii="FangSong" w:eastAsia="FangSong" w:hAnsi="FangSong" w:hint="eastAsia"/>
          <w:b/>
          <w:bCs/>
          <w:sz w:val="28"/>
          <w:szCs w:val="28"/>
        </w:rPr>
        <w:t>四</w:t>
      </w:r>
      <w:r w:rsidR="00696713" w:rsidRPr="00090251">
        <w:rPr>
          <w:rFonts w:ascii="FangSong" w:eastAsia="FangSong" w:hAnsi="FangSong" w:hint="eastAsia"/>
          <w:b/>
          <w:bCs/>
          <w:sz w:val="28"/>
          <w:szCs w:val="28"/>
        </w:rPr>
        <w:t>、主要工作过程</w:t>
      </w:r>
    </w:p>
    <w:p w14:paraId="48CC275F" w14:textId="77777777" w:rsidR="00B17505" w:rsidRDefault="00696713">
      <w:pPr>
        <w:spacing w:line="360" w:lineRule="auto"/>
        <w:ind w:firstLineChars="200" w:firstLine="480"/>
        <w:rPr>
          <w:rFonts w:ascii="仿宋_GB2312" w:eastAsia="仿宋_GB2312"/>
          <w:sz w:val="24"/>
        </w:rPr>
      </w:pPr>
      <w:r>
        <w:rPr>
          <w:rFonts w:ascii="仿宋_GB2312" w:eastAsia="仿宋_GB2312" w:hint="eastAsia"/>
          <w:sz w:val="24"/>
        </w:rPr>
        <w:t>（一）起草阶段</w:t>
      </w:r>
    </w:p>
    <w:p w14:paraId="5B0F495E" w14:textId="77777777" w:rsidR="00B17505" w:rsidRDefault="00696713">
      <w:pPr>
        <w:spacing w:line="360" w:lineRule="auto"/>
        <w:ind w:firstLineChars="200" w:firstLine="480"/>
        <w:rPr>
          <w:rFonts w:ascii="仿宋_GB2312" w:eastAsia="仿宋_GB2312"/>
          <w:sz w:val="24"/>
        </w:rPr>
      </w:pPr>
      <w:bookmarkStart w:id="3" w:name="_Hlk48566653"/>
      <w:r>
        <w:rPr>
          <w:sz w:val="24"/>
        </w:rPr>
        <w:t>2</w:t>
      </w:r>
      <w:r>
        <w:rPr>
          <w:rFonts w:ascii="仿宋_GB2312" w:eastAsia="仿宋_GB2312"/>
          <w:sz w:val="24"/>
        </w:rPr>
        <w:t>019年12月，起草组开始前期准备工作</w:t>
      </w:r>
      <w:r>
        <w:rPr>
          <w:rFonts w:ascii="仿宋_GB2312" w:eastAsia="仿宋_GB2312" w:hint="eastAsia"/>
          <w:sz w:val="24"/>
        </w:rPr>
        <w:t>，</w:t>
      </w:r>
      <w:r>
        <w:rPr>
          <w:rFonts w:ascii="仿宋_GB2312" w:eastAsia="仿宋_GB2312"/>
          <w:sz w:val="24"/>
        </w:rPr>
        <w:t>了解国内外</w:t>
      </w:r>
      <w:r>
        <w:rPr>
          <w:rFonts w:ascii="仿宋_GB2312" w:eastAsia="仿宋_GB2312" w:hint="eastAsia"/>
          <w:sz w:val="24"/>
        </w:rPr>
        <w:t>仓库数字化的</w:t>
      </w:r>
      <w:r>
        <w:rPr>
          <w:rFonts w:ascii="仿宋_GB2312" w:eastAsia="仿宋_GB2312"/>
          <w:sz w:val="24"/>
        </w:rPr>
        <w:t>发展现状并整理相关的文献，通过对</w:t>
      </w:r>
      <w:r>
        <w:rPr>
          <w:rFonts w:ascii="仿宋_GB2312" w:eastAsia="仿宋_GB2312" w:hint="eastAsia"/>
          <w:sz w:val="24"/>
        </w:rPr>
        <w:t>不同类型仓库的特点、相关性、共性等</w:t>
      </w:r>
      <w:r>
        <w:rPr>
          <w:rFonts w:ascii="仿宋_GB2312" w:eastAsia="仿宋_GB2312"/>
          <w:sz w:val="24"/>
        </w:rPr>
        <w:t>内容的学习研究，对现有的相关标准进行了全面了解，形成初步标准制定思路。</w:t>
      </w:r>
    </w:p>
    <w:p w14:paraId="747E7D87" w14:textId="7D8E94F4" w:rsidR="00B17505" w:rsidRDefault="00696713">
      <w:pPr>
        <w:spacing w:line="360" w:lineRule="auto"/>
        <w:ind w:firstLineChars="200" w:firstLine="480"/>
        <w:rPr>
          <w:rFonts w:ascii="仿宋_GB2312" w:eastAsia="仿宋_GB2312"/>
          <w:sz w:val="24"/>
        </w:rPr>
      </w:pPr>
      <w:r>
        <w:rPr>
          <w:rFonts w:ascii="仿宋_GB2312" w:eastAsia="仿宋_GB2312"/>
          <w:sz w:val="24"/>
        </w:rPr>
        <w:t>2020年4月，起草组</w:t>
      </w:r>
      <w:r>
        <w:rPr>
          <w:rFonts w:ascii="仿宋_GB2312" w:eastAsia="仿宋_GB2312" w:hint="eastAsia"/>
          <w:sz w:val="24"/>
        </w:rPr>
        <w:t>在线上召开了第一次</w:t>
      </w:r>
      <w:r>
        <w:rPr>
          <w:rFonts w:ascii="仿宋_GB2312" w:eastAsia="仿宋_GB2312"/>
          <w:sz w:val="24"/>
        </w:rPr>
        <w:t>研讨会，</w:t>
      </w:r>
      <w:r>
        <w:rPr>
          <w:rFonts w:ascii="仿宋_GB2312" w:eastAsia="仿宋_GB2312" w:hint="eastAsia"/>
          <w:sz w:val="24"/>
        </w:rPr>
        <w:t>向与会嘉宾宣讲了标准编制的目的和意义和下一步工作计划，</w:t>
      </w:r>
      <w:r>
        <w:rPr>
          <w:rFonts w:ascii="仿宋_GB2312" w:eastAsia="仿宋_GB2312"/>
          <w:sz w:val="24"/>
        </w:rPr>
        <w:t>并在会后发布了《</w:t>
      </w:r>
      <w:r>
        <w:rPr>
          <w:rFonts w:ascii="仿宋_GB2312" w:eastAsia="仿宋_GB2312" w:hint="eastAsia"/>
          <w:sz w:val="24"/>
        </w:rPr>
        <w:t>数字化仓库基本要求</w:t>
      </w:r>
      <w:r>
        <w:rPr>
          <w:rFonts w:ascii="仿宋_GB2312" w:eastAsia="仿宋_GB2312"/>
          <w:sz w:val="24"/>
        </w:rPr>
        <w:t>》研讨会问题汇编征求意见</w:t>
      </w:r>
      <w:r>
        <w:rPr>
          <w:rFonts w:ascii="仿宋_GB2312" w:eastAsia="仿宋_GB2312" w:hint="eastAsia"/>
          <w:sz w:val="24"/>
        </w:rPr>
        <w:t>的</w:t>
      </w:r>
      <w:r>
        <w:rPr>
          <w:rFonts w:ascii="仿宋_GB2312" w:eastAsia="仿宋_GB2312"/>
          <w:sz w:val="24"/>
        </w:rPr>
        <w:t>调查问卷</w:t>
      </w:r>
      <w:r w:rsidR="004B2CA7">
        <w:rPr>
          <w:rFonts w:ascii="仿宋_GB2312" w:eastAsia="仿宋_GB2312" w:hint="eastAsia"/>
          <w:sz w:val="24"/>
        </w:rPr>
        <w:t>，并形成标准一稿</w:t>
      </w:r>
      <w:r>
        <w:rPr>
          <w:rFonts w:ascii="仿宋_GB2312" w:eastAsia="仿宋_GB2312"/>
          <w:sz w:val="24"/>
        </w:rPr>
        <w:t>。</w:t>
      </w:r>
      <w:bookmarkEnd w:id="3"/>
    </w:p>
    <w:p w14:paraId="33A290D7" w14:textId="77777777" w:rsidR="00B17505" w:rsidRDefault="00696713">
      <w:pPr>
        <w:spacing w:line="360" w:lineRule="auto"/>
        <w:ind w:firstLineChars="200" w:firstLine="480"/>
        <w:rPr>
          <w:rFonts w:ascii="仿宋_GB2312" w:eastAsia="仿宋_GB2312"/>
          <w:sz w:val="24"/>
        </w:rPr>
      </w:pPr>
      <w:r>
        <w:rPr>
          <w:rFonts w:ascii="仿宋_GB2312" w:eastAsia="仿宋_GB2312" w:hint="eastAsia"/>
          <w:sz w:val="24"/>
        </w:rPr>
        <w:t>20</w:t>
      </w:r>
      <w:r>
        <w:rPr>
          <w:rFonts w:ascii="仿宋_GB2312" w:eastAsia="仿宋_GB2312"/>
          <w:sz w:val="24"/>
        </w:rPr>
        <w:t>20</w:t>
      </w:r>
      <w:r>
        <w:rPr>
          <w:rFonts w:ascii="仿宋_GB2312" w:eastAsia="仿宋_GB2312" w:hint="eastAsia"/>
          <w:sz w:val="24"/>
        </w:rPr>
        <w:t>年</w:t>
      </w:r>
      <w:r>
        <w:rPr>
          <w:rFonts w:ascii="仿宋_GB2312" w:eastAsia="仿宋_GB2312"/>
          <w:sz w:val="24"/>
        </w:rPr>
        <w:t>5</w:t>
      </w:r>
      <w:r>
        <w:rPr>
          <w:rFonts w:ascii="仿宋_GB2312" w:eastAsia="仿宋_GB2312" w:hint="eastAsia"/>
          <w:sz w:val="24"/>
        </w:rPr>
        <w:t>月～</w:t>
      </w:r>
      <w:r>
        <w:rPr>
          <w:rFonts w:ascii="仿宋_GB2312" w:eastAsia="仿宋_GB2312"/>
          <w:sz w:val="24"/>
        </w:rPr>
        <w:t>6</w:t>
      </w:r>
      <w:r>
        <w:rPr>
          <w:rFonts w:ascii="仿宋_GB2312" w:eastAsia="仿宋_GB2312" w:hint="eastAsia"/>
          <w:sz w:val="24"/>
        </w:rPr>
        <w:t>月，冷链委、起草组对标准草稿、意见反馈表进行讨论和分析，在此基础之上确定标准整体框架、后期标准制定计划等。此外起草组公布数字化仓库基本要求标准相关电子版原件等相关文件。</w:t>
      </w:r>
    </w:p>
    <w:p w14:paraId="7E9B580D" w14:textId="77777777" w:rsidR="00B17505" w:rsidRDefault="00696713">
      <w:pPr>
        <w:spacing w:line="360" w:lineRule="auto"/>
        <w:ind w:firstLineChars="200" w:firstLine="480"/>
        <w:rPr>
          <w:rFonts w:ascii="仿宋_GB2312" w:eastAsia="仿宋_GB2312"/>
          <w:sz w:val="24"/>
        </w:rPr>
      </w:pPr>
      <w:r>
        <w:rPr>
          <w:rFonts w:ascii="仿宋_GB2312" w:eastAsia="仿宋_GB2312" w:hint="eastAsia"/>
          <w:sz w:val="24"/>
        </w:rPr>
        <w:t>20</w:t>
      </w:r>
      <w:r>
        <w:rPr>
          <w:rFonts w:ascii="仿宋_GB2312" w:eastAsia="仿宋_GB2312"/>
          <w:sz w:val="24"/>
        </w:rPr>
        <w:t>20</w:t>
      </w:r>
      <w:r>
        <w:rPr>
          <w:rFonts w:ascii="仿宋_GB2312" w:eastAsia="仿宋_GB2312" w:hint="eastAsia"/>
          <w:sz w:val="24"/>
        </w:rPr>
        <w:t>年</w:t>
      </w:r>
      <w:r>
        <w:rPr>
          <w:rFonts w:ascii="仿宋_GB2312" w:eastAsia="仿宋_GB2312"/>
          <w:sz w:val="24"/>
        </w:rPr>
        <w:t>7</w:t>
      </w:r>
      <w:r>
        <w:rPr>
          <w:rFonts w:ascii="仿宋_GB2312" w:eastAsia="仿宋_GB2312" w:hint="eastAsia"/>
          <w:sz w:val="24"/>
        </w:rPr>
        <w:t>月</w:t>
      </w:r>
      <w:r>
        <w:rPr>
          <w:rFonts w:ascii="仿宋_GB2312" w:eastAsia="仿宋_GB2312"/>
          <w:sz w:val="24"/>
        </w:rPr>
        <w:t>7</w:t>
      </w:r>
      <w:r>
        <w:rPr>
          <w:rFonts w:ascii="仿宋_GB2312" w:eastAsia="仿宋_GB2312" w:hint="eastAsia"/>
          <w:sz w:val="24"/>
        </w:rPr>
        <w:t>日，起草组召开第二次标准研讨会，会议对标准的名称、范围、数字化仓库的定义及标准各章节内容进行了细致讨论。起草组根据实际情况，对标准内容提出了实质性的修改意见，对标准起草工作起到了积极的推动作用。此次会议确认标准初稿，完成起草征集。</w:t>
      </w:r>
    </w:p>
    <w:p w14:paraId="288DE3A9" w14:textId="77777777" w:rsidR="00B17505" w:rsidRDefault="00696713">
      <w:pPr>
        <w:spacing w:line="360" w:lineRule="auto"/>
        <w:ind w:firstLineChars="200" w:firstLine="480"/>
        <w:rPr>
          <w:rFonts w:ascii="仿宋_GB2312" w:eastAsia="仿宋_GB2312"/>
          <w:sz w:val="24"/>
        </w:rPr>
      </w:pPr>
      <w:r>
        <w:rPr>
          <w:rFonts w:ascii="仿宋_GB2312" w:eastAsia="仿宋_GB2312" w:hint="eastAsia"/>
          <w:sz w:val="24"/>
        </w:rPr>
        <w:t>20</w:t>
      </w:r>
      <w:r>
        <w:rPr>
          <w:rFonts w:ascii="仿宋_GB2312" w:eastAsia="仿宋_GB2312"/>
          <w:sz w:val="24"/>
        </w:rPr>
        <w:t>20</w:t>
      </w:r>
      <w:r>
        <w:rPr>
          <w:rFonts w:ascii="仿宋_GB2312" w:eastAsia="仿宋_GB2312" w:hint="eastAsia"/>
          <w:sz w:val="24"/>
        </w:rPr>
        <w:t>年7月3</w:t>
      </w:r>
      <w:r>
        <w:rPr>
          <w:rFonts w:ascii="仿宋_GB2312" w:eastAsia="仿宋_GB2312"/>
          <w:sz w:val="24"/>
        </w:rPr>
        <w:t>1</w:t>
      </w:r>
      <w:r>
        <w:rPr>
          <w:rFonts w:ascii="仿宋_GB2312" w:eastAsia="仿宋_GB2312" w:hint="eastAsia"/>
          <w:sz w:val="24"/>
        </w:rPr>
        <w:t>日，冷链委召开第三次标准研讨会，本次会议根据标准初稿</w:t>
      </w:r>
      <w:r>
        <w:rPr>
          <w:rFonts w:ascii="仿宋_GB2312" w:eastAsia="仿宋_GB2312" w:hint="eastAsia"/>
          <w:sz w:val="24"/>
        </w:rPr>
        <w:lastRenderedPageBreak/>
        <w:t>和起草征集，对下一步的标准草稿、编制说明、PPT、意见反馈表、后期计划表做出具体的安排。</w:t>
      </w:r>
    </w:p>
    <w:p w14:paraId="66638476" w14:textId="7F6F9E70" w:rsidR="00B17505" w:rsidRDefault="00696713">
      <w:pPr>
        <w:spacing w:line="360" w:lineRule="auto"/>
        <w:ind w:firstLineChars="200" w:firstLine="480"/>
        <w:rPr>
          <w:rFonts w:ascii="仿宋_GB2312" w:eastAsia="仿宋_GB2312"/>
          <w:sz w:val="24"/>
        </w:rPr>
      </w:pPr>
      <w:r>
        <w:rPr>
          <w:rFonts w:ascii="仿宋_GB2312" w:eastAsia="仿宋_GB2312" w:hint="eastAsia"/>
          <w:sz w:val="24"/>
        </w:rPr>
        <w:t>20</w:t>
      </w:r>
      <w:r>
        <w:rPr>
          <w:rFonts w:ascii="仿宋_GB2312" w:eastAsia="仿宋_GB2312"/>
          <w:sz w:val="24"/>
        </w:rPr>
        <w:t>20</w:t>
      </w:r>
      <w:r>
        <w:rPr>
          <w:rFonts w:ascii="仿宋_GB2312" w:eastAsia="仿宋_GB2312" w:hint="eastAsia"/>
          <w:sz w:val="24"/>
        </w:rPr>
        <w:t>年</w:t>
      </w:r>
      <w:r>
        <w:rPr>
          <w:rFonts w:ascii="仿宋_GB2312" w:eastAsia="仿宋_GB2312"/>
          <w:sz w:val="24"/>
        </w:rPr>
        <w:t>8</w:t>
      </w:r>
      <w:r>
        <w:rPr>
          <w:rFonts w:ascii="仿宋_GB2312" w:eastAsia="仿宋_GB2312" w:hint="eastAsia"/>
          <w:sz w:val="24"/>
        </w:rPr>
        <w:t>月1</w:t>
      </w:r>
      <w:r>
        <w:rPr>
          <w:rFonts w:ascii="仿宋_GB2312" w:eastAsia="仿宋_GB2312"/>
          <w:sz w:val="24"/>
        </w:rPr>
        <w:t>0</w:t>
      </w:r>
      <w:r>
        <w:rPr>
          <w:rFonts w:ascii="仿宋_GB2312" w:eastAsia="仿宋_GB2312" w:hint="eastAsia"/>
          <w:sz w:val="24"/>
        </w:rPr>
        <w:t>日，起草组通过对讨论的框架进行归纳性的整理以及根据收集到的相关仓库行业数字化方向的最新资料，形成标准</w:t>
      </w:r>
      <w:r w:rsidR="004B2CA7">
        <w:rPr>
          <w:rFonts w:ascii="仿宋_GB2312" w:eastAsia="仿宋_GB2312" w:hint="eastAsia"/>
          <w:sz w:val="24"/>
        </w:rPr>
        <w:t>讨论</w:t>
      </w:r>
      <w:r>
        <w:rPr>
          <w:rFonts w:ascii="仿宋_GB2312" w:eastAsia="仿宋_GB2312" w:hint="eastAsia"/>
          <w:sz w:val="24"/>
        </w:rPr>
        <w:t>稿。</w:t>
      </w:r>
    </w:p>
    <w:p w14:paraId="3AB45415" w14:textId="262FC37E" w:rsidR="00684C1A" w:rsidRDefault="00684C1A" w:rsidP="00684C1A">
      <w:pPr>
        <w:spacing w:line="360" w:lineRule="auto"/>
        <w:ind w:firstLineChars="200" w:firstLine="480"/>
        <w:rPr>
          <w:rFonts w:ascii="仿宋_GB2312" w:eastAsia="仿宋_GB2312"/>
          <w:sz w:val="24"/>
        </w:rPr>
      </w:pPr>
      <w:r>
        <w:rPr>
          <w:rFonts w:ascii="仿宋_GB2312" w:eastAsia="仿宋_GB2312" w:hint="eastAsia"/>
          <w:sz w:val="24"/>
        </w:rPr>
        <w:t>20</w:t>
      </w:r>
      <w:r>
        <w:rPr>
          <w:rFonts w:ascii="仿宋_GB2312" w:eastAsia="仿宋_GB2312"/>
          <w:sz w:val="24"/>
        </w:rPr>
        <w:t>20</w:t>
      </w:r>
      <w:r>
        <w:rPr>
          <w:rFonts w:ascii="仿宋_GB2312" w:eastAsia="仿宋_GB2312" w:hint="eastAsia"/>
          <w:sz w:val="24"/>
        </w:rPr>
        <w:t>年</w:t>
      </w:r>
      <w:r>
        <w:rPr>
          <w:rFonts w:ascii="仿宋_GB2312" w:eastAsia="仿宋_GB2312"/>
          <w:sz w:val="24"/>
        </w:rPr>
        <w:t>8</w:t>
      </w:r>
      <w:r>
        <w:rPr>
          <w:rFonts w:ascii="仿宋_GB2312" w:eastAsia="仿宋_GB2312" w:hint="eastAsia"/>
          <w:sz w:val="24"/>
        </w:rPr>
        <w:t>月</w:t>
      </w:r>
      <w:r>
        <w:rPr>
          <w:rFonts w:ascii="仿宋_GB2312" w:eastAsia="仿宋_GB2312"/>
          <w:sz w:val="24"/>
        </w:rPr>
        <w:t>20</w:t>
      </w:r>
      <w:r>
        <w:rPr>
          <w:rFonts w:ascii="仿宋_GB2312" w:eastAsia="仿宋_GB2312" w:hint="eastAsia"/>
          <w:sz w:val="24"/>
        </w:rPr>
        <w:t>日，起草组针对专家和企业反馈的建议，对标准工作讨论稿（五稿）做了规范和一致性修订，形成征求意见稿。</w:t>
      </w:r>
    </w:p>
    <w:p w14:paraId="12DD9A4E" w14:textId="77777777" w:rsidR="00B17505" w:rsidRDefault="00696713">
      <w:pPr>
        <w:spacing w:line="360" w:lineRule="auto"/>
        <w:ind w:firstLineChars="200" w:firstLine="480"/>
        <w:rPr>
          <w:rFonts w:ascii="仿宋_GB2312" w:eastAsia="仿宋_GB2312"/>
          <w:sz w:val="24"/>
        </w:rPr>
      </w:pPr>
      <w:r>
        <w:rPr>
          <w:rFonts w:ascii="仿宋_GB2312" w:eastAsia="仿宋_GB2312" w:hint="eastAsia"/>
          <w:sz w:val="24"/>
        </w:rPr>
        <w:t>（二）调研阶段</w:t>
      </w:r>
    </w:p>
    <w:p w14:paraId="5A756A57" w14:textId="77777777" w:rsidR="00B17505" w:rsidRDefault="00696713">
      <w:pPr>
        <w:spacing w:line="360" w:lineRule="auto"/>
        <w:ind w:firstLineChars="200" w:firstLine="480"/>
        <w:rPr>
          <w:rFonts w:ascii="仿宋_GB2312" w:eastAsia="仿宋_GB2312"/>
          <w:sz w:val="24"/>
        </w:rPr>
      </w:pPr>
      <w:r>
        <w:rPr>
          <w:rFonts w:ascii="仿宋_GB2312" w:eastAsia="仿宋_GB2312" w:hint="eastAsia"/>
          <w:sz w:val="24"/>
        </w:rPr>
        <w:t>20</w:t>
      </w:r>
      <w:r>
        <w:rPr>
          <w:rFonts w:ascii="仿宋_GB2312" w:eastAsia="仿宋_GB2312"/>
          <w:sz w:val="24"/>
        </w:rPr>
        <w:t>20</w:t>
      </w:r>
      <w:r>
        <w:rPr>
          <w:rFonts w:ascii="仿宋_GB2312" w:eastAsia="仿宋_GB2312" w:hint="eastAsia"/>
          <w:sz w:val="24"/>
        </w:rPr>
        <w:t>年</w:t>
      </w:r>
      <w:r>
        <w:rPr>
          <w:rFonts w:ascii="仿宋_GB2312" w:eastAsia="仿宋_GB2312"/>
          <w:sz w:val="24"/>
        </w:rPr>
        <w:t>4</w:t>
      </w:r>
      <w:r>
        <w:rPr>
          <w:rFonts w:ascii="仿宋_GB2312" w:eastAsia="仿宋_GB2312" w:hint="eastAsia"/>
          <w:sz w:val="24"/>
        </w:rPr>
        <w:t>月</w:t>
      </w:r>
      <w:r>
        <w:rPr>
          <w:rFonts w:ascii="仿宋_GB2312" w:eastAsia="仿宋_GB2312"/>
          <w:sz w:val="24"/>
        </w:rPr>
        <w:t>29</w:t>
      </w:r>
      <w:r>
        <w:rPr>
          <w:rFonts w:ascii="仿宋_GB2312" w:eastAsia="仿宋_GB2312" w:hint="eastAsia"/>
          <w:sz w:val="24"/>
        </w:rPr>
        <w:t>日，起草组在线上召开了第一次标准讨论会。来自全国物流标准化技术委员会、国家物品编码中心、中国人民大学商学院、北方工业公司、中国物资储运协会、</w:t>
      </w:r>
      <w:proofErr w:type="gramStart"/>
      <w:r>
        <w:rPr>
          <w:rFonts w:ascii="仿宋_GB2312" w:eastAsia="仿宋_GB2312" w:hint="eastAsia"/>
          <w:sz w:val="24"/>
        </w:rPr>
        <w:t>浙商中</w:t>
      </w:r>
      <w:proofErr w:type="gramEnd"/>
      <w:r>
        <w:rPr>
          <w:rFonts w:ascii="仿宋_GB2312" w:eastAsia="仿宋_GB2312" w:hint="eastAsia"/>
          <w:sz w:val="24"/>
        </w:rPr>
        <w:t>拓、深圳前海联合交易中心等的企业代表参加了会议。本次会议听取了以中国人民大学商学院为代表的专家和企业对标准修订的意见和建议，形成了标准工作组讨论稿（二稿）。</w:t>
      </w:r>
    </w:p>
    <w:p w14:paraId="657D7ACC" w14:textId="1FA327FE" w:rsidR="00B17505" w:rsidRDefault="00696713">
      <w:pPr>
        <w:spacing w:line="360" w:lineRule="auto"/>
        <w:ind w:firstLineChars="200" w:firstLine="480"/>
        <w:rPr>
          <w:rFonts w:ascii="仿宋_GB2312" w:eastAsia="仿宋_GB2312"/>
          <w:sz w:val="24"/>
        </w:rPr>
      </w:pPr>
      <w:r>
        <w:rPr>
          <w:rFonts w:ascii="仿宋_GB2312" w:eastAsia="仿宋_GB2312" w:hint="eastAsia"/>
          <w:sz w:val="24"/>
        </w:rPr>
        <w:t>20</w:t>
      </w:r>
      <w:r>
        <w:rPr>
          <w:rFonts w:ascii="仿宋_GB2312" w:eastAsia="仿宋_GB2312"/>
          <w:sz w:val="24"/>
        </w:rPr>
        <w:t>20</w:t>
      </w:r>
      <w:r>
        <w:rPr>
          <w:rFonts w:ascii="仿宋_GB2312" w:eastAsia="仿宋_GB2312" w:hint="eastAsia"/>
          <w:sz w:val="24"/>
        </w:rPr>
        <w:t>年</w:t>
      </w:r>
      <w:r>
        <w:rPr>
          <w:rFonts w:ascii="仿宋_GB2312" w:eastAsia="仿宋_GB2312"/>
          <w:sz w:val="24"/>
        </w:rPr>
        <w:t>7</w:t>
      </w:r>
      <w:r>
        <w:rPr>
          <w:rFonts w:ascii="仿宋_GB2312" w:eastAsia="仿宋_GB2312" w:hint="eastAsia"/>
          <w:sz w:val="24"/>
        </w:rPr>
        <w:t>月</w:t>
      </w:r>
      <w:r>
        <w:rPr>
          <w:rFonts w:ascii="仿宋_GB2312" w:eastAsia="仿宋_GB2312"/>
          <w:sz w:val="24"/>
        </w:rPr>
        <w:t>7</w:t>
      </w:r>
      <w:r>
        <w:rPr>
          <w:rFonts w:ascii="仿宋_GB2312" w:eastAsia="仿宋_GB2312" w:hint="eastAsia"/>
          <w:sz w:val="24"/>
        </w:rPr>
        <w:t>日，起草组在线上召开了第二次标准研讨会。来自北方工业公司、中国物品编码中心、鞍山钢铁集团、中国储运发展股份有限公司、电子科技大学、神州数码集团、</w:t>
      </w:r>
      <w:hyperlink r:id="rId9" w:tgtFrame="_blank" w:history="1">
        <w:r>
          <w:rPr>
            <w:rFonts w:ascii="仿宋_GB2312" w:eastAsia="仿宋_GB2312" w:hint="eastAsia"/>
            <w:sz w:val="24"/>
          </w:rPr>
          <w:t>小乙</w:t>
        </w:r>
        <w:proofErr w:type="gramStart"/>
        <w:r>
          <w:rPr>
            <w:rFonts w:ascii="仿宋_GB2312" w:eastAsia="仿宋_GB2312" w:hint="eastAsia"/>
            <w:sz w:val="24"/>
          </w:rPr>
          <w:t>物联科技</w:t>
        </w:r>
        <w:proofErr w:type="gramEnd"/>
        <w:r>
          <w:rPr>
            <w:rFonts w:ascii="仿宋_GB2312" w:eastAsia="仿宋_GB2312" w:hint="eastAsia"/>
            <w:sz w:val="24"/>
          </w:rPr>
          <w:t>(北京)股份有限公司</w:t>
        </w:r>
      </w:hyperlink>
      <w:r>
        <w:rPr>
          <w:rFonts w:ascii="仿宋_GB2312" w:eastAsia="仿宋_GB2312" w:hint="eastAsia"/>
          <w:sz w:val="24"/>
        </w:rPr>
        <w:t>、中国</w:t>
      </w:r>
      <w:proofErr w:type="gramStart"/>
      <w:r>
        <w:rPr>
          <w:rFonts w:ascii="仿宋_GB2312" w:eastAsia="仿宋_GB2312" w:hint="eastAsia"/>
          <w:sz w:val="24"/>
        </w:rPr>
        <w:t>联通物</w:t>
      </w:r>
      <w:proofErr w:type="gramEnd"/>
      <w:r>
        <w:rPr>
          <w:rFonts w:ascii="仿宋_GB2312" w:eastAsia="仿宋_GB2312" w:hint="eastAsia"/>
          <w:sz w:val="24"/>
        </w:rPr>
        <w:t>联网公司等的企业代表参加了会议。会议听取了专家企业对标准范围、内容、操作性等方面建议，形成了标准工作组讨论稿（三稿）。</w:t>
      </w:r>
    </w:p>
    <w:p w14:paraId="19DCD33B" w14:textId="77777777" w:rsidR="00B17505" w:rsidRDefault="00696713">
      <w:pPr>
        <w:spacing w:line="360" w:lineRule="auto"/>
        <w:ind w:firstLineChars="200" w:firstLine="480"/>
        <w:rPr>
          <w:rFonts w:ascii="仿宋_GB2312" w:eastAsia="仿宋_GB2312"/>
          <w:sz w:val="24"/>
        </w:rPr>
      </w:pPr>
      <w:r>
        <w:rPr>
          <w:rFonts w:ascii="仿宋_GB2312" w:eastAsia="仿宋_GB2312" w:hint="eastAsia"/>
          <w:sz w:val="24"/>
        </w:rPr>
        <w:t>20</w:t>
      </w:r>
      <w:r>
        <w:rPr>
          <w:rFonts w:ascii="仿宋_GB2312" w:eastAsia="仿宋_GB2312"/>
          <w:sz w:val="24"/>
        </w:rPr>
        <w:t>20</w:t>
      </w:r>
      <w:r>
        <w:rPr>
          <w:rFonts w:ascii="仿宋_GB2312" w:eastAsia="仿宋_GB2312" w:hint="eastAsia"/>
          <w:sz w:val="24"/>
        </w:rPr>
        <w:t>年</w:t>
      </w:r>
      <w:r>
        <w:rPr>
          <w:rFonts w:ascii="仿宋_GB2312" w:eastAsia="仿宋_GB2312"/>
          <w:sz w:val="24"/>
        </w:rPr>
        <w:t>7</w:t>
      </w:r>
      <w:r>
        <w:rPr>
          <w:rFonts w:ascii="仿宋_GB2312" w:eastAsia="仿宋_GB2312" w:hint="eastAsia"/>
          <w:sz w:val="24"/>
        </w:rPr>
        <w:t>月</w:t>
      </w:r>
      <w:r>
        <w:rPr>
          <w:rFonts w:ascii="仿宋_GB2312" w:eastAsia="仿宋_GB2312"/>
          <w:sz w:val="24"/>
        </w:rPr>
        <w:t>31</w:t>
      </w:r>
      <w:r>
        <w:rPr>
          <w:rFonts w:ascii="仿宋_GB2312" w:eastAsia="仿宋_GB2312" w:hint="eastAsia"/>
          <w:sz w:val="24"/>
        </w:rPr>
        <w:t>日，起草组在线上召开了第三次标准研讨会。来自北京物资学院、中国北方工业公司、郑州郑大信息技术有限公司、西安货达有限公司、中国民生银行、中国再保险（集团）股份有限公司等的企业代表参加了会议。会议对标准范围及各章节内容进行了讨论，参会企业结合自身实际，对标准的修改提出了实质性参考意见，形成了标准工作组讨论稿（四稿）。</w:t>
      </w:r>
    </w:p>
    <w:p w14:paraId="47A04038" w14:textId="77777777" w:rsidR="00B17505" w:rsidRDefault="00696713">
      <w:pPr>
        <w:spacing w:line="360" w:lineRule="auto"/>
        <w:ind w:firstLineChars="200" w:firstLine="480"/>
        <w:rPr>
          <w:rFonts w:ascii="仿宋_GB2312" w:eastAsia="仿宋_GB2312"/>
          <w:sz w:val="24"/>
        </w:rPr>
      </w:pPr>
      <w:r>
        <w:rPr>
          <w:rFonts w:ascii="仿宋_GB2312" w:eastAsia="仿宋_GB2312" w:hint="eastAsia"/>
          <w:sz w:val="24"/>
        </w:rPr>
        <w:t>20</w:t>
      </w:r>
      <w:r>
        <w:rPr>
          <w:rFonts w:ascii="仿宋_GB2312" w:eastAsia="仿宋_GB2312"/>
          <w:sz w:val="24"/>
        </w:rPr>
        <w:t>20</w:t>
      </w:r>
      <w:r>
        <w:rPr>
          <w:rFonts w:ascii="仿宋_GB2312" w:eastAsia="仿宋_GB2312" w:hint="eastAsia"/>
          <w:sz w:val="24"/>
        </w:rPr>
        <w:t>年</w:t>
      </w:r>
      <w:r>
        <w:rPr>
          <w:rFonts w:ascii="仿宋_GB2312" w:eastAsia="仿宋_GB2312"/>
          <w:sz w:val="24"/>
        </w:rPr>
        <w:t>8</w:t>
      </w:r>
      <w:r>
        <w:rPr>
          <w:rFonts w:ascii="仿宋_GB2312" w:eastAsia="仿宋_GB2312" w:hint="eastAsia"/>
          <w:sz w:val="24"/>
        </w:rPr>
        <w:t>月</w:t>
      </w:r>
      <w:r>
        <w:rPr>
          <w:rFonts w:ascii="仿宋_GB2312" w:eastAsia="仿宋_GB2312"/>
          <w:sz w:val="24"/>
        </w:rPr>
        <w:t>1</w:t>
      </w:r>
      <w:r>
        <w:rPr>
          <w:rFonts w:ascii="仿宋_GB2312" w:eastAsia="仿宋_GB2312" w:hint="eastAsia"/>
          <w:sz w:val="24"/>
        </w:rPr>
        <w:t>日～1</w:t>
      </w:r>
      <w:r>
        <w:rPr>
          <w:rFonts w:ascii="仿宋_GB2312" w:eastAsia="仿宋_GB2312"/>
          <w:sz w:val="24"/>
        </w:rPr>
        <w:t>4</w:t>
      </w:r>
      <w:r>
        <w:rPr>
          <w:rFonts w:ascii="仿宋_GB2312" w:eastAsia="仿宋_GB2312" w:hint="eastAsia"/>
          <w:sz w:val="24"/>
        </w:rPr>
        <w:t>日，起草组内部参考专家和企业的建议集中修订，形成了标准工作组讨论稿（五稿），并发给起草单位和专家和企业代表征求意见。</w:t>
      </w:r>
    </w:p>
    <w:p w14:paraId="69CC909D" w14:textId="77777777" w:rsidR="00B17505" w:rsidRDefault="00696713">
      <w:pPr>
        <w:spacing w:line="360" w:lineRule="auto"/>
        <w:ind w:firstLineChars="200" w:firstLine="480"/>
        <w:rPr>
          <w:rFonts w:ascii="仿宋_GB2312" w:eastAsia="仿宋_GB2312"/>
          <w:sz w:val="24"/>
        </w:rPr>
      </w:pPr>
      <w:r>
        <w:rPr>
          <w:rFonts w:ascii="仿宋_GB2312" w:eastAsia="仿宋_GB2312" w:hint="eastAsia"/>
          <w:sz w:val="24"/>
        </w:rPr>
        <w:t>20</w:t>
      </w:r>
      <w:r>
        <w:rPr>
          <w:rFonts w:ascii="仿宋_GB2312" w:eastAsia="仿宋_GB2312"/>
          <w:sz w:val="24"/>
        </w:rPr>
        <w:t>20</w:t>
      </w:r>
      <w:r>
        <w:rPr>
          <w:rFonts w:ascii="仿宋_GB2312" w:eastAsia="仿宋_GB2312" w:hint="eastAsia"/>
          <w:sz w:val="24"/>
        </w:rPr>
        <w:t>年</w:t>
      </w:r>
      <w:r>
        <w:rPr>
          <w:rFonts w:ascii="仿宋_GB2312" w:eastAsia="仿宋_GB2312"/>
          <w:sz w:val="24"/>
        </w:rPr>
        <w:t>8</w:t>
      </w:r>
      <w:r>
        <w:rPr>
          <w:rFonts w:ascii="仿宋_GB2312" w:eastAsia="仿宋_GB2312" w:hint="eastAsia"/>
          <w:sz w:val="24"/>
        </w:rPr>
        <w:t>月</w:t>
      </w:r>
      <w:r>
        <w:rPr>
          <w:rFonts w:ascii="仿宋_GB2312" w:eastAsia="仿宋_GB2312"/>
          <w:sz w:val="24"/>
        </w:rPr>
        <w:t>20</w:t>
      </w:r>
      <w:r>
        <w:rPr>
          <w:rFonts w:ascii="仿宋_GB2312" w:eastAsia="仿宋_GB2312" w:hint="eastAsia"/>
          <w:sz w:val="24"/>
        </w:rPr>
        <w:t>日，起草组针对专家和企业反馈的建议，对标准工作讨论稿</w:t>
      </w:r>
      <w:r>
        <w:rPr>
          <w:rFonts w:ascii="仿宋_GB2312" w:eastAsia="仿宋_GB2312" w:hint="eastAsia"/>
          <w:sz w:val="24"/>
        </w:rPr>
        <w:lastRenderedPageBreak/>
        <w:t>（五稿）做了规范和一致性修订，形成征求意见稿。</w:t>
      </w:r>
    </w:p>
    <w:p w14:paraId="67D4C2EE" w14:textId="4BAE1C1A" w:rsidR="00B17505" w:rsidRPr="00090251" w:rsidRDefault="00090251" w:rsidP="00090251">
      <w:pPr>
        <w:pStyle w:val="aff9"/>
        <w:spacing w:beforeLines="50" w:before="180" w:afterLines="50" w:after="180"/>
        <w:rPr>
          <w:rFonts w:ascii="FangSong" w:eastAsia="FangSong" w:hAnsi="FangSong"/>
          <w:b/>
          <w:bCs/>
          <w:sz w:val="28"/>
          <w:szCs w:val="28"/>
        </w:rPr>
      </w:pPr>
      <w:r>
        <w:rPr>
          <w:rFonts w:ascii="FangSong" w:eastAsia="FangSong" w:hAnsi="FangSong" w:hint="eastAsia"/>
          <w:b/>
          <w:bCs/>
          <w:sz w:val="28"/>
          <w:szCs w:val="28"/>
        </w:rPr>
        <w:t>五</w:t>
      </w:r>
      <w:r w:rsidR="00696713" w:rsidRPr="00090251">
        <w:rPr>
          <w:rFonts w:ascii="FangSong" w:eastAsia="FangSong" w:hAnsi="FangSong" w:hint="eastAsia"/>
          <w:b/>
          <w:bCs/>
          <w:sz w:val="28"/>
          <w:szCs w:val="28"/>
        </w:rPr>
        <w:t>、标准编制原则</w:t>
      </w:r>
    </w:p>
    <w:p w14:paraId="684713E1" w14:textId="77777777" w:rsidR="00B17505" w:rsidRDefault="00696713">
      <w:pPr>
        <w:spacing w:line="360" w:lineRule="auto"/>
        <w:ind w:firstLineChars="200" w:firstLine="480"/>
        <w:rPr>
          <w:rFonts w:ascii="仿宋_GB2312" w:eastAsia="仿宋_GB2312"/>
          <w:sz w:val="24"/>
        </w:rPr>
      </w:pPr>
      <w:r>
        <w:rPr>
          <w:rFonts w:ascii="仿宋_GB2312" w:eastAsia="仿宋_GB2312" w:hint="eastAsia"/>
          <w:sz w:val="24"/>
        </w:rPr>
        <w:t>本标准在起草过程中，主要遵从以下原则：</w:t>
      </w:r>
    </w:p>
    <w:p w14:paraId="09D27C67" w14:textId="77777777" w:rsidR="00B17505" w:rsidRDefault="00696713">
      <w:pPr>
        <w:spacing w:line="360" w:lineRule="auto"/>
        <w:ind w:firstLineChars="200" w:firstLine="480"/>
        <w:rPr>
          <w:rFonts w:ascii="仿宋_GB2312" w:eastAsia="仿宋_GB2312"/>
          <w:sz w:val="24"/>
        </w:rPr>
      </w:pPr>
      <w:r>
        <w:rPr>
          <w:rFonts w:ascii="仿宋_GB2312" w:eastAsia="仿宋_GB2312" w:hint="eastAsia"/>
          <w:sz w:val="24"/>
        </w:rPr>
        <w:t>（一）</w:t>
      </w:r>
      <w:r>
        <w:rPr>
          <w:rFonts w:ascii="仿宋_GB2312" w:eastAsia="仿宋_GB2312"/>
          <w:sz w:val="24"/>
        </w:rPr>
        <w:t>与法律法规保持一致的原则</w:t>
      </w:r>
    </w:p>
    <w:p w14:paraId="6AFB30D7" w14:textId="77777777" w:rsidR="00B17505" w:rsidRDefault="00696713">
      <w:pPr>
        <w:spacing w:line="360" w:lineRule="auto"/>
        <w:ind w:firstLineChars="200" w:firstLine="480"/>
        <w:rPr>
          <w:rFonts w:ascii="仿宋_GB2312" w:eastAsia="仿宋_GB2312"/>
          <w:sz w:val="24"/>
        </w:rPr>
      </w:pPr>
      <w:r>
        <w:rPr>
          <w:rFonts w:ascii="仿宋_GB2312" w:eastAsia="仿宋_GB2312"/>
          <w:sz w:val="24"/>
        </w:rPr>
        <w:t>起草组在起草过程中，认真对照国家标准中的有关规定，使本标准所涉及到的法律、法规问题有据可依，与国家相关法律、法规保持一致。</w:t>
      </w:r>
    </w:p>
    <w:p w14:paraId="418D9580" w14:textId="77777777" w:rsidR="00B17505" w:rsidRDefault="00696713">
      <w:pPr>
        <w:spacing w:line="360" w:lineRule="auto"/>
        <w:ind w:firstLineChars="200" w:firstLine="480"/>
        <w:rPr>
          <w:rFonts w:ascii="仿宋_GB2312" w:eastAsia="仿宋_GB2312"/>
          <w:sz w:val="24"/>
        </w:rPr>
      </w:pPr>
      <w:r>
        <w:rPr>
          <w:rFonts w:ascii="仿宋_GB2312" w:eastAsia="仿宋_GB2312" w:hint="eastAsia"/>
          <w:sz w:val="24"/>
        </w:rPr>
        <w:t>（二）</w:t>
      </w:r>
      <w:r>
        <w:rPr>
          <w:rFonts w:ascii="仿宋_GB2312" w:eastAsia="仿宋_GB2312"/>
          <w:sz w:val="24"/>
        </w:rPr>
        <w:t>相对统一的原则</w:t>
      </w:r>
    </w:p>
    <w:p w14:paraId="6FAD30D4" w14:textId="77777777" w:rsidR="00B17505" w:rsidRDefault="00696713">
      <w:pPr>
        <w:spacing w:line="360" w:lineRule="auto"/>
        <w:ind w:firstLineChars="200" w:firstLine="480"/>
        <w:rPr>
          <w:rFonts w:ascii="仿宋_GB2312" w:eastAsia="仿宋_GB2312"/>
          <w:sz w:val="24"/>
        </w:rPr>
      </w:pPr>
      <w:r>
        <w:rPr>
          <w:rFonts w:ascii="仿宋_GB2312" w:eastAsia="仿宋_GB2312"/>
          <w:sz w:val="24"/>
        </w:rPr>
        <w:t>鉴于目前</w:t>
      </w:r>
      <w:r>
        <w:rPr>
          <w:rFonts w:ascii="仿宋_GB2312" w:eastAsia="仿宋_GB2312" w:hint="eastAsia"/>
          <w:sz w:val="24"/>
        </w:rPr>
        <w:t>仓库数字化</w:t>
      </w:r>
      <w:r>
        <w:rPr>
          <w:rFonts w:ascii="仿宋_GB2312" w:eastAsia="仿宋_GB2312"/>
          <w:sz w:val="24"/>
        </w:rPr>
        <w:t>中存在的各种问题，本标准</w:t>
      </w:r>
      <w:r>
        <w:rPr>
          <w:rFonts w:ascii="仿宋_GB2312" w:eastAsia="仿宋_GB2312" w:hint="eastAsia"/>
          <w:sz w:val="24"/>
        </w:rPr>
        <w:t>对仓库数字化建设</w:t>
      </w:r>
      <w:r>
        <w:rPr>
          <w:rFonts w:ascii="仿宋_GB2312" w:eastAsia="仿宋_GB2312"/>
          <w:sz w:val="24"/>
        </w:rPr>
        <w:t>做出了统一规定，以推动行业科技进步、保护用户合法权益，满足行业监管需要。</w:t>
      </w:r>
    </w:p>
    <w:p w14:paraId="62373358" w14:textId="77777777" w:rsidR="00B17505" w:rsidRDefault="00696713">
      <w:pPr>
        <w:spacing w:line="360" w:lineRule="auto"/>
        <w:ind w:firstLineChars="200" w:firstLine="480"/>
        <w:rPr>
          <w:rFonts w:ascii="仿宋_GB2312" w:eastAsia="仿宋_GB2312"/>
          <w:sz w:val="24"/>
        </w:rPr>
      </w:pPr>
      <w:r>
        <w:rPr>
          <w:rFonts w:ascii="仿宋_GB2312" w:eastAsia="仿宋_GB2312" w:hint="eastAsia"/>
          <w:sz w:val="24"/>
        </w:rPr>
        <w:t>（三）</w:t>
      </w:r>
      <w:r>
        <w:rPr>
          <w:rFonts w:ascii="仿宋_GB2312" w:eastAsia="仿宋_GB2312"/>
          <w:sz w:val="24"/>
        </w:rPr>
        <w:t>科学先进原则</w:t>
      </w:r>
    </w:p>
    <w:p w14:paraId="7AB99A65" w14:textId="77777777" w:rsidR="00B17505" w:rsidRDefault="00696713">
      <w:pPr>
        <w:spacing w:line="360" w:lineRule="auto"/>
        <w:ind w:firstLineChars="200" w:firstLine="480"/>
        <w:rPr>
          <w:rFonts w:ascii="仿宋_GB2312" w:eastAsia="仿宋_GB2312"/>
          <w:sz w:val="24"/>
        </w:rPr>
      </w:pPr>
      <w:r>
        <w:rPr>
          <w:rFonts w:ascii="仿宋_GB2312" w:eastAsia="仿宋_GB2312"/>
          <w:sz w:val="24"/>
        </w:rPr>
        <w:t>本标准根据市场发展和科学技术发展需要，同时倡导企业采用</w:t>
      </w:r>
      <w:r>
        <w:rPr>
          <w:rFonts w:ascii="仿宋_GB2312" w:eastAsia="仿宋_GB2312" w:hint="eastAsia"/>
          <w:sz w:val="24"/>
        </w:rPr>
        <w:t>互联网、5G、物联网、区块链、大数据、人工智能、</w:t>
      </w:r>
      <w:proofErr w:type="gramStart"/>
      <w:r>
        <w:rPr>
          <w:rFonts w:ascii="仿宋_GB2312" w:eastAsia="仿宋_GB2312" w:hint="eastAsia"/>
          <w:sz w:val="24"/>
        </w:rPr>
        <w:t>云计算</w:t>
      </w:r>
      <w:proofErr w:type="gramEnd"/>
      <w:r>
        <w:rPr>
          <w:rFonts w:ascii="仿宋_GB2312" w:eastAsia="仿宋_GB2312" w:hint="eastAsia"/>
          <w:sz w:val="24"/>
        </w:rPr>
        <w:t>等数字化技术</w:t>
      </w:r>
      <w:r>
        <w:rPr>
          <w:rFonts w:ascii="仿宋_GB2312" w:eastAsia="仿宋_GB2312"/>
          <w:sz w:val="24"/>
        </w:rPr>
        <w:t>，以满足</w:t>
      </w:r>
      <w:r>
        <w:rPr>
          <w:rFonts w:ascii="仿宋_GB2312" w:eastAsia="仿宋_GB2312" w:hint="eastAsia"/>
          <w:sz w:val="24"/>
        </w:rPr>
        <w:t>仓库少人化、</w:t>
      </w:r>
      <w:proofErr w:type="gramStart"/>
      <w:r>
        <w:rPr>
          <w:rFonts w:ascii="仿宋_GB2312" w:eastAsia="仿宋_GB2312" w:hint="eastAsia"/>
          <w:sz w:val="24"/>
        </w:rPr>
        <w:t>无人化</w:t>
      </w:r>
      <w:proofErr w:type="gramEnd"/>
      <w:r>
        <w:rPr>
          <w:rFonts w:ascii="仿宋_GB2312" w:eastAsia="仿宋_GB2312" w:hint="eastAsia"/>
          <w:sz w:val="24"/>
        </w:rPr>
        <w:t>管理</w:t>
      </w:r>
      <w:r>
        <w:rPr>
          <w:rFonts w:ascii="仿宋_GB2312" w:eastAsia="仿宋_GB2312"/>
          <w:sz w:val="24"/>
        </w:rPr>
        <w:t>，体现了较强的先进性和前瞻性。</w:t>
      </w:r>
    </w:p>
    <w:p w14:paraId="3D651651" w14:textId="77777777" w:rsidR="00B17505" w:rsidRDefault="00696713">
      <w:pPr>
        <w:spacing w:line="360" w:lineRule="auto"/>
        <w:ind w:firstLineChars="200" w:firstLine="480"/>
        <w:rPr>
          <w:rFonts w:ascii="仿宋_GB2312" w:eastAsia="仿宋_GB2312"/>
          <w:sz w:val="24"/>
        </w:rPr>
      </w:pPr>
      <w:r>
        <w:rPr>
          <w:rFonts w:ascii="仿宋_GB2312" w:eastAsia="仿宋_GB2312" w:hint="eastAsia"/>
          <w:sz w:val="24"/>
        </w:rPr>
        <w:t>（四）</w:t>
      </w:r>
      <w:r>
        <w:rPr>
          <w:rFonts w:ascii="仿宋_GB2312" w:eastAsia="仿宋_GB2312"/>
          <w:sz w:val="24"/>
        </w:rPr>
        <w:t>可操作性原则</w:t>
      </w:r>
    </w:p>
    <w:p w14:paraId="6A16048E" w14:textId="77777777" w:rsidR="00B17505" w:rsidRDefault="00696713">
      <w:pPr>
        <w:spacing w:line="360" w:lineRule="auto"/>
        <w:ind w:firstLineChars="200" w:firstLine="480"/>
        <w:rPr>
          <w:rFonts w:ascii="仿宋_GB2312" w:eastAsia="仿宋_GB2312"/>
          <w:sz w:val="24"/>
        </w:rPr>
      </w:pPr>
      <w:r>
        <w:rPr>
          <w:rFonts w:ascii="仿宋_GB2312" w:eastAsia="仿宋_GB2312"/>
          <w:sz w:val="24"/>
        </w:rPr>
        <w:t>本标准充分考虑到</w:t>
      </w:r>
      <w:r>
        <w:rPr>
          <w:rFonts w:ascii="仿宋_GB2312" w:eastAsia="仿宋_GB2312" w:hint="eastAsia"/>
          <w:sz w:val="24"/>
        </w:rPr>
        <w:t>不同仓库多样性的特点</w:t>
      </w:r>
      <w:r>
        <w:rPr>
          <w:rFonts w:ascii="仿宋_GB2312" w:eastAsia="仿宋_GB2312"/>
          <w:sz w:val="24"/>
        </w:rPr>
        <w:t>，</w:t>
      </w:r>
      <w:r>
        <w:rPr>
          <w:rFonts w:ascii="仿宋_GB2312" w:eastAsia="仿宋_GB2312" w:hint="eastAsia"/>
          <w:sz w:val="24"/>
        </w:rPr>
        <w:t>总结出仓库数字化建设的基本技术要求和基本管理要求</w:t>
      </w:r>
      <w:r>
        <w:rPr>
          <w:rFonts w:ascii="仿宋_GB2312" w:eastAsia="仿宋_GB2312"/>
          <w:sz w:val="24"/>
        </w:rPr>
        <w:t>，使企业在</w:t>
      </w:r>
      <w:r>
        <w:rPr>
          <w:rFonts w:ascii="仿宋_GB2312" w:eastAsia="仿宋_GB2312" w:hint="eastAsia"/>
          <w:sz w:val="24"/>
        </w:rPr>
        <w:t>仓库数字化建设中提供有效的参考依据</w:t>
      </w:r>
      <w:r>
        <w:rPr>
          <w:rFonts w:ascii="仿宋_GB2312" w:eastAsia="仿宋_GB2312"/>
          <w:sz w:val="24"/>
        </w:rPr>
        <w:t>。</w:t>
      </w:r>
    </w:p>
    <w:p w14:paraId="69B9A156" w14:textId="167882BB" w:rsidR="00B17505" w:rsidRPr="00090251" w:rsidRDefault="00090251" w:rsidP="00090251">
      <w:pPr>
        <w:pStyle w:val="aff9"/>
        <w:spacing w:beforeLines="50" w:before="180" w:afterLines="50" w:after="180"/>
        <w:rPr>
          <w:rFonts w:ascii="FangSong" w:eastAsia="FangSong" w:hAnsi="FangSong"/>
          <w:b/>
          <w:bCs/>
          <w:sz w:val="28"/>
          <w:szCs w:val="28"/>
        </w:rPr>
      </w:pPr>
      <w:r>
        <w:rPr>
          <w:rFonts w:ascii="FangSong" w:eastAsia="FangSong" w:hAnsi="FangSong" w:hint="eastAsia"/>
          <w:b/>
          <w:bCs/>
          <w:sz w:val="28"/>
          <w:szCs w:val="28"/>
        </w:rPr>
        <w:t>六</w:t>
      </w:r>
      <w:r w:rsidR="00696713" w:rsidRPr="00090251">
        <w:rPr>
          <w:rFonts w:ascii="FangSong" w:eastAsia="FangSong" w:hAnsi="FangSong" w:hint="eastAsia"/>
          <w:b/>
          <w:bCs/>
          <w:sz w:val="28"/>
          <w:szCs w:val="28"/>
        </w:rPr>
        <w:t>、标准主要内容及确定依据</w:t>
      </w:r>
    </w:p>
    <w:p w14:paraId="116F53B6" w14:textId="77777777" w:rsidR="00B17505" w:rsidRDefault="00696713">
      <w:pPr>
        <w:numPr>
          <w:ilvl w:val="0"/>
          <w:numId w:val="6"/>
        </w:numPr>
        <w:spacing w:line="360" w:lineRule="auto"/>
        <w:ind w:firstLineChars="200" w:firstLine="482"/>
        <w:rPr>
          <w:rFonts w:ascii="仿宋_GB2312" w:eastAsia="仿宋_GB2312"/>
          <w:b/>
          <w:sz w:val="24"/>
        </w:rPr>
      </w:pPr>
      <w:r>
        <w:rPr>
          <w:rFonts w:ascii="仿宋_GB2312" w:eastAsia="仿宋_GB2312" w:hint="eastAsia"/>
          <w:b/>
          <w:sz w:val="24"/>
        </w:rPr>
        <w:t>范围</w:t>
      </w:r>
    </w:p>
    <w:p w14:paraId="76EB1D11" w14:textId="77777777" w:rsidR="00B17505" w:rsidRDefault="00696713">
      <w:pPr>
        <w:spacing w:line="360" w:lineRule="auto"/>
        <w:ind w:firstLineChars="200" w:firstLine="480"/>
        <w:rPr>
          <w:rFonts w:ascii="仿宋_GB2312" w:eastAsia="仿宋_GB2312"/>
          <w:sz w:val="24"/>
        </w:rPr>
      </w:pPr>
      <w:r>
        <w:rPr>
          <w:rFonts w:ascii="仿宋_GB2312" w:eastAsia="仿宋_GB2312"/>
          <w:sz w:val="24"/>
        </w:rPr>
        <w:t>本</w:t>
      </w:r>
      <w:r>
        <w:rPr>
          <w:rFonts w:ascii="仿宋_GB2312" w:eastAsia="仿宋_GB2312" w:hint="eastAsia"/>
          <w:sz w:val="24"/>
        </w:rPr>
        <w:t>文件</w:t>
      </w:r>
      <w:r>
        <w:rPr>
          <w:rFonts w:ascii="仿宋_GB2312" w:eastAsia="仿宋_GB2312"/>
          <w:sz w:val="24"/>
        </w:rPr>
        <w:t>规定了</w:t>
      </w:r>
      <w:r>
        <w:rPr>
          <w:rFonts w:ascii="仿宋_GB2312" w:eastAsia="仿宋_GB2312" w:hint="eastAsia"/>
          <w:sz w:val="24"/>
        </w:rPr>
        <w:t>数字化仓库所具备的基本要求，包括企业要求、技术要求、管理要求和协同与可持续发展要求。本文件适用于数字化仓库。</w:t>
      </w:r>
    </w:p>
    <w:p w14:paraId="34C71EF8" w14:textId="77777777" w:rsidR="00B17505" w:rsidRDefault="00696713">
      <w:pPr>
        <w:spacing w:line="360" w:lineRule="auto"/>
        <w:ind w:firstLineChars="200" w:firstLine="482"/>
        <w:rPr>
          <w:rFonts w:ascii="仿宋_GB2312" w:eastAsia="仿宋_GB2312"/>
          <w:sz w:val="24"/>
        </w:rPr>
      </w:pPr>
      <w:r>
        <w:rPr>
          <w:rFonts w:ascii="仿宋_GB2312" w:eastAsia="仿宋_GB2312" w:hint="eastAsia"/>
          <w:b/>
          <w:sz w:val="24"/>
        </w:rPr>
        <w:t>确定依据：</w:t>
      </w:r>
      <w:r>
        <w:rPr>
          <w:rFonts w:ascii="仿宋_GB2312" w:eastAsia="仿宋_GB2312" w:hint="eastAsia"/>
          <w:sz w:val="24"/>
        </w:rPr>
        <w:t>标准按照数字化仓库中涉及的基本要求进行编写。经企业调研及专家讨论，确定了标准包含企业要求、技术要求、管理要求和协同与可持续发展要求。</w:t>
      </w:r>
    </w:p>
    <w:p w14:paraId="55FBEB6E" w14:textId="77777777" w:rsidR="00B17505" w:rsidRDefault="00696713">
      <w:pPr>
        <w:numPr>
          <w:ilvl w:val="0"/>
          <w:numId w:val="6"/>
        </w:numPr>
        <w:spacing w:line="360" w:lineRule="auto"/>
        <w:ind w:firstLineChars="200" w:firstLine="482"/>
        <w:rPr>
          <w:rFonts w:ascii="仿宋_GB2312" w:eastAsia="仿宋_GB2312"/>
          <w:b/>
          <w:sz w:val="24"/>
        </w:rPr>
      </w:pPr>
      <w:r>
        <w:rPr>
          <w:rFonts w:ascii="仿宋_GB2312" w:eastAsia="仿宋_GB2312" w:hint="eastAsia"/>
          <w:b/>
          <w:sz w:val="24"/>
        </w:rPr>
        <w:lastRenderedPageBreak/>
        <w:t>术语和定义</w:t>
      </w:r>
    </w:p>
    <w:p w14:paraId="3C83C4E9" w14:textId="77777777" w:rsidR="00B17505" w:rsidRDefault="00696713">
      <w:pPr>
        <w:spacing w:line="360" w:lineRule="auto"/>
        <w:ind w:firstLineChars="200" w:firstLine="480"/>
        <w:rPr>
          <w:rFonts w:ascii="仿宋_GB2312" w:eastAsia="仿宋_GB2312" w:hAnsi="仿宋"/>
          <w:sz w:val="24"/>
        </w:rPr>
      </w:pPr>
      <w:r>
        <w:rPr>
          <w:rFonts w:ascii="仿宋_GB2312" w:eastAsia="仿宋_GB2312" w:hAnsi="仿宋" w:hint="eastAsia"/>
          <w:sz w:val="24"/>
        </w:rPr>
        <w:t>主要说明如下：</w:t>
      </w:r>
    </w:p>
    <w:p w14:paraId="2625F257" w14:textId="11688901" w:rsidR="00B17505" w:rsidRDefault="00696713">
      <w:pPr>
        <w:spacing w:line="360" w:lineRule="auto"/>
        <w:ind w:firstLineChars="200" w:firstLine="482"/>
        <w:rPr>
          <w:rFonts w:ascii="仿宋_GB2312" w:eastAsia="仿宋_GB2312" w:hAnsi="仿宋"/>
          <w:sz w:val="24"/>
        </w:rPr>
      </w:pPr>
      <w:r>
        <w:rPr>
          <w:rFonts w:ascii="仿宋_GB2312" w:eastAsia="仿宋_GB2312" w:hAnsi="仿宋" w:hint="eastAsia"/>
          <w:b/>
          <w:sz w:val="24"/>
        </w:rPr>
        <w:t xml:space="preserve">数字化 digitalization: </w:t>
      </w:r>
      <w:r w:rsidR="001D46D2" w:rsidRPr="001D46D2">
        <w:rPr>
          <w:rFonts w:ascii="仿宋_GB2312" w:eastAsia="仿宋_GB2312" w:hAnsi="仿宋" w:hint="eastAsia"/>
          <w:sz w:val="24"/>
        </w:rPr>
        <w:t>以数字形式表示（或表现）生产、组织、管理活动的数据。具体地说，也就是将人、物及对应的活动转化为数字码，并由计算机系统处理与保存。在信息化时代，数字化已经变成代表信息化程度的一个重要指标</w:t>
      </w:r>
      <w:r>
        <w:rPr>
          <w:rFonts w:ascii="仿宋_GB2312" w:eastAsia="仿宋_GB2312" w:hAnsi="仿宋" w:hint="eastAsia"/>
          <w:sz w:val="24"/>
        </w:rPr>
        <w:t>。</w:t>
      </w:r>
      <w:r>
        <w:rPr>
          <w:rFonts w:ascii="仿宋_GB2312" w:eastAsia="仿宋_GB2312" w:hAnsi="仿宋" w:hint="eastAsia"/>
          <w:b/>
          <w:sz w:val="24"/>
        </w:rPr>
        <w:t>确定依据：</w:t>
      </w:r>
      <w:r>
        <w:rPr>
          <w:rFonts w:ascii="仿宋_GB2312" w:eastAsia="仿宋_GB2312" w:hAnsi="仿宋" w:hint="eastAsia"/>
          <w:sz w:val="24"/>
        </w:rPr>
        <w:t>主要来源与研讨会专家和企业广泛征求意见，共同总结而得出。</w:t>
      </w:r>
    </w:p>
    <w:p w14:paraId="18CEC953" w14:textId="0AEE3CE4" w:rsidR="00B17505" w:rsidRPr="0032566F" w:rsidRDefault="00696713" w:rsidP="0032566F">
      <w:pPr>
        <w:spacing w:line="360" w:lineRule="auto"/>
        <w:ind w:firstLineChars="200" w:firstLine="482"/>
        <w:rPr>
          <w:rFonts w:ascii="仿宋_GB2312" w:eastAsia="仿宋_GB2312" w:hAnsi="仿宋"/>
          <w:sz w:val="24"/>
        </w:rPr>
      </w:pPr>
      <w:r w:rsidRPr="0032566F">
        <w:rPr>
          <w:rFonts w:ascii="仿宋_GB2312" w:eastAsia="仿宋_GB2312" w:hAnsi="仿宋" w:hint="eastAsia"/>
          <w:b/>
          <w:bCs/>
          <w:sz w:val="24"/>
        </w:rPr>
        <w:t>数字化仓库 digital warehouse：</w:t>
      </w:r>
      <w:r w:rsidR="00812178" w:rsidRPr="00812178">
        <w:rPr>
          <w:rFonts w:ascii="仿宋_GB2312" w:eastAsia="仿宋_GB2312" w:hAnsi="仿宋" w:hint="eastAsia"/>
          <w:sz w:val="24"/>
        </w:rPr>
        <w:t>以仓储活动为基础，以数字化技术为手段，用数据连接仓储活动各环节，对仓储活动过程进行规划、管理、诊断和优化的实施单元</w:t>
      </w:r>
      <w:r>
        <w:rPr>
          <w:rFonts w:ascii="仿宋_GB2312" w:eastAsia="仿宋_GB2312" w:hAnsi="仿宋" w:hint="eastAsia"/>
          <w:sz w:val="24"/>
        </w:rPr>
        <w:t>。</w:t>
      </w:r>
      <w:r w:rsidRPr="0032566F">
        <w:rPr>
          <w:rFonts w:ascii="仿宋_GB2312" w:eastAsia="仿宋_GB2312" w:hAnsi="仿宋" w:hint="eastAsia"/>
          <w:b/>
          <w:bCs/>
          <w:sz w:val="24"/>
        </w:rPr>
        <w:t>确定依据：</w:t>
      </w:r>
      <w:r w:rsidR="00812178">
        <w:rPr>
          <w:rFonts w:ascii="仿宋_GB2312" w:eastAsia="仿宋_GB2312" w:hAnsi="仿宋" w:hint="eastAsia"/>
          <w:sz w:val="24"/>
        </w:rPr>
        <w:t>主要来源与研讨会专家和企业广泛征求意见，术语定义经企业调研及专家论证。</w:t>
      </w:r>
    </w:p>
    <w:p w14:paraId="500E4733" w14:textId="77777777" w:rsidR="00B17505" w:rsidRDefault="00696713">
      <w:pPr>
        <w:spacing w:line="360" w:lineRule="auto"/>
        <w:ind w:firstLineChars="200" w:firstLine="482"/>
        <w:rPr>
          <w:rFonts w:ascii="仿宋_GB2312" w:eastAsia="仿宋_GB2312" w:hAnsi="仿宋"/>
          <w:sz w:val="24"/>
        </w:rPr>
      </w:pPr>
      <w:r>
        <w:rPr>
          <w:rFonts w:ascii="仿宋_GB2312" w:eastAsia="仿宋_GB2312" w:hAnsi="仿宋" w:hint="eastAsia"/>
          <w:b/>
          <w:sz w:val="24"/>
        </w:rPr>
        <w:t>物联网 internet of things；IoT：</w:t>
      </w:r>
      <w:r>
        <w:rPr>
          <w:rFonts w:ascii="仿宋_GB2312" w:eastAsia="仿宋_GB2312" w:hAnsi="仿宋" w:hint="eastAsia"/>
          <w:sz w:val="24"/>
        </w:rPr>
        <w:t>通过感知设备，按照约定协议，连接物、人、系统和信息资源，实现对物理和虚拟世界的信息的处理并做出反应的智能服务系统。</w:t>
      </w:r>
      <w:r>
        <w:rPr>
          <w:rFonts w:ascii="仿宋_GB2312" w:eastAsia="仿宋_GB2312" w:hAnsi="仿宋" w:hint="eastAsia"/>
          <w:b/>
          <w:sz w:val="24"/>
        </w:rPr>
        <w:t>确定依据：</w:t>
      </w:r>
      <w:r>
        <w:rPr>
          <w:rFonts w:ascii="仿宋_GB2312" w:eastAsia="仿宋_GB2312" w:hAnsi="仿宋" w:hint="eastAsia"/>
          <w:sz w:val="24"/>
        </w:rPr>
        <w:t>本术语提出主要参考</w:t>
      </w:r>
      <w:r>
        <w:rPr>
          <w:rFonts w:ascii="仿宋_GB2312" w:eastAsia="仿宋_GB2312" w:hAnsi="仿宋" w:hint="eastAsia"/>
          <w:kern w:val="0"/>
          <w:sz w:val="24"/>
        </w:rPr>
        <w:t xml:space="preserve">GB∕T33745-2017 </w:t>
      </w:r>
      <w:r>
        <w:rPr>
          <w:rFonts w:ascii="仿宋_GB2312" w:eastAsia="仿宋_GB2312" w:hAnsi="仿宋" w:hint="eastAsia"/>
          <w:sz w:val="24"/>
        </w:rPr>
        <w:t>物联网术语</w:t>
      </w:r>
      <w:r>
        <w:rPr>
          <w:rFonts w:ascii="仿宋_GB2312" w:eastAsia="仿宋_GB2312" w:hAnsi="仿宋" w:hint="eastAsia"/>
          <w:kern w:val="0"/>
          <w:sz w:val="24"/>
        </w:rPr>
        <w:t>2.1.1</w:t>
      </w:r>
      <w:r>
        <w:rPr>
          <w:rFonts w:ascii="仿宋_GB2312" w:eastAsia="仿宋_GB2312" w:hAnsi="仿宋" w:hint="eastAsia"/>
          <w:sz w:val="24"/>
        </w:rPr>
        <w:t>定义，术语定义经企业调研及专家论证。</w:t>
      </w:r>
    </w:p>
    <w:p w14:paraId="4ECE4565" w14:textId="77777777" w:rsidR="00B17505" w:rsidRDefault="00696713">
      <w:pPr>
        <w:spacing w:line="360" w:lineRule="auto"/>
        <w:ind w:firstLineChars="200" w:firstLine="482"/>
        <w:rPr>
          <w:rFonts w:ascii="仿宋_GB2312" w:eastAsia="仿宋_GB2312" w:hAnsi="仿宋"/>
          <w:sz w:val="24"/>
        </w:rPr>
      </w:pPr>
      <w:r>
        <w:rPr>
          <w:rFonts w:ascii="仿宋_GB2312" w:eastAsia="仿宋_GB2312" w:hAnsi="仿宋" w:hint="eastAsia"/>
          <w:b/>
          <w:sz w:val="24"/>
        </w:rPr>
        <w:t>电子仓单 electronic warehouse receipt：</w:t>
      </w:r>
      <w:r>
        <w:rPr>
          <w:rFonts w:ascii="仿宋_GB2312" w:eastAsia="仿宋_GB2312" w:hAnsi="仿宋" w:hint="eastAsia"/>
          <w:kern w:val="0"/>
          <w:sz w:val="24"/>
        </w:rPr>
        <w:t>仓库保管人在与存货人签订仓储保管合同的基础上，按照行业惯例，以外观检查、单证审查为一般原则，对存货人所交付的仓储物进行验收之后出具的电子权利凭证。</w:t>
      </w:r>
      <w:r>
        <w:rPr>
          <w:rFonts w:ascii="仿宋_GB2312" w:eastAsia="仿宋_GB2312" w:hAnsi="仿宋" w:hint="eastAsia"/>
          <w:b/>
          <w:sz w:val="24"/>
        </w:rPr>
        <w:t>确定依据：</w:t>
      </w:r>
      <w:r>
        <w:rPr>
          <w:rFonts w:ascii="仿宋_GB2312" w:eastAsia="仿宋_GB2312" w:hAnsi="仿宋" w:hint="eastAsia"/>
          <w:sz w:val="24"/>
        </w:rPr>
        <w:t>主要来源与研讨会专家和企业广泛征求意见，术语定义经企业调研及专家论证。</w:t>
      </w:r>
    </w:p>
    <w:p w14:paraId="5A4913AC" w14:textId="77777777" w:rsidR="00B17505" w:rsidRDefault="00696713">
      <w:pPr>
        <w:spacing w:line="360" w:lineRule="auto"/>
        <w:ind w:firstLineChars="200" w:firstLine="482"/>
        <w:rPr>
          <w:rFonts w:ascii="仿宋_GB2312" w:eastAsia="仿宋_GB2312" w:hAnsi="仿宋"/>
          <w:sz w:val="24"/>
        </w:rPr>
      </w:pPr>
      <w:r>
        <w:rPr>
          <w:rFonts w:ascii="仿宋_GB2312" w:eastAsia="仿宋_GB2312" w:hAnsi="仿宋" w:hint="eastAsia"/>
          <w:b/>
          <w:sz w:val="24"/>
        </w:rPr>
        <w:t>数字化仓库管理系统 digital warehouse management system：</w:t>
      </w:r>
      <w:r>
        <w:rPr>
          <w:rFonts w:ascii="仿宋_GB2312" w:eastAsia="仿宋_GB2312" w:hAnsi="仿宋" w:hint="eastAsia"/>
          <w:kern w:val="0"/>
          <w:sz w:val="24"/>
        </w:rPr>
        <w:t>应用数字化技术，配套数字化仓库运营与管理，实现仓储活动可视化、仓库作业流程自动化或少人化运行、可开具电子仓单的高效、协同、便捷仓库管理软件。</w:t>
      </w:r>
      <w:r>
        <w:rPr>
          <w:rFonts w:ascii="仿宋_GB2312" w:eastAsia="仿宋_GB2312" w:hAnsi="仿宋" w:hint="eastAsia"/>
          <w:b/>
          <w:sz w:val="24"/>
        </w:rPr>
        <w:t>确定依据：</w:t>
      </w:r>
      <w:r>
        <w:rPr>
          <w:rFonts w:ascii="仿宋_GB2312" w:eastAsia="仿宋_GB2312" w:hAnsi="仿宋" w:hint="eastAsia"/>
          <w:sz w:val="24"/>
        </w:rPr>
        <w:t>本术语提出主要参考</w:t>
      </w:r>
      <w:r>
        <w:rPr>
          <w:rFonts w:ascii="仿宋_GB2312" w:eastAsia="仿宋_GB2312" w:hAnsi="仿宋" w:hint="eastAsia"/>
          <w:kern w:val="0"/>
          <w:sz w:val="24"/>
        </w:rPr>
        <w:t xml:space="preserve">GB/T 18768-200 </w:t>
      </w:r>
      <w:r>
        <w:rPr>
          <w:rFonts w:ascii="仿宋_GB2312" w:eastAsia="仿宋_GB2312" w:hAnsi="仿宋" w:hint="eastAsia"/>
          <w:sz w:val="24"/>
        </w:rPr>
        <w:t>数码仓库应用系统规范，定义3</w:t>
      </w:r>
      <w:r>
        <w:rPr>
          <w:rFonts w:ascii="仿宋_GB2312" w:eastAsia="仿宋_GB2312" w:hAnsi="仿宋" w:hint="eastAsia"/>
          <w:kern w:val="0"/>
          <w:sz w:val="24"/>
        </w:rPr>
        <w:t>.</w:t>
      </w:r>
      <w:r>
        <w:rPr>
          <w:rFonts w:ascii="仿宋_GB2312" w:eastAsia="仿宋_GB2312" w:hAnsi="仿宋" w:hint="eastAsia"/>
          <w:sz w:val="24"/>
        </w:rPr>
        <w:t>5</w:t>
      </w:r>
      <w:r>
        <w:rPr>
          <w:rFonts w:ascii="仿宋_GB2312" w:eastAsia="仿宋_GB2312" w:hAnsi="仿宋" w:hint="eastAsia"/>
          <w:kern w:val="0"/>
          <w:sz w:val="24"/>
        </w:rPr>
        <w:t>.</w:t>
      </w:r>
      <w:r>
        <w:rPr>
          <w:rFonts w:ascii="仿宋_GB2312" w:eastAsia="仿宋_GB2312" w:hAnsi="仿宋" w:hint="eastAsia"/>
          <w:sz w:val="24"/>
        </w:rPr>
        <w:t>3“与数码仓库相结合的，辅助数码仓库管理的管理信息系统的总称”，并做适当修改和调整。经企业调研及专家论证来进行修改。</w:t>
      </w:r>
    </w:p>
    <w:p w14:paraId="4084A179" w14:textId="77777777" w:rsidR="00B17505" w:rsidRDefault="00696713">
      <w:pPr>
        <w:spacing w:line="360" w:lineRule="auto"/>
        <w:ind w:firstLineChars="200" w:firstLine="482"/>
        <w:rPr>
          <w:rFonts w:ascii="仿宋_GB2312" w:eastAsia="仿宋_GB2312" w:hAnsi="仿宋"/>
          <w:kern w:val="0"/>
          <w:sz w:val="24"/>
        </w:rPr>
      </w:pPr>
      <w:r>
        <w:rPr>
          <w:rFonts w:ascii="仿宋_GB2312" w:eastAsia="仿宋_GB2312" w:hAnsi="仿宋" w:hint="eastAsia"/>
          <w:b/>
          <w:bCs/>
          <w:sz w:val="24"/>
        </w:rPr>
        <w:t>物联网设备 IoT devices：</w:t>
      </w:r>
      <w:r>
        <w:rPr>
          <w:rFonts w:ascii="仿宋_GB2312" w:eastAsia="仿宋_GB2312" w:hAnsi="仿宋" w:hint="eastAsia"/>
          <w:kern w:val="0"/>
          <w:sz w:val="24"/>
        </w:rPr>
        <w:t>能够采集或监控对象信息，并提供互联网接入的</w:t>
      </w:r>
      <w:r>
        <w:rPr>
          <w:rFonts w:ascii="仿宋_GB2312" w:eastAsia="仿宋_GB2312" w:hAnsi="仿宋" w:hint="eastAsia"/>
          <w:kern w:val="0"/>
          <w:sz w:val="24"/>
        </w:rPr>
        <w:lastRenderedPageBreak/>
        <w:t>终端设备。</w:t>
      </w:r>
      <w:r>
        <w:rPr>
          <w:rFonts w:ascii="仿宋_GB2312" w:eastAsia="仿宋_GB2312" w:hAnsi="仿宋" w:hint="eastAsia"/>
          <w:b/>
          <w:bCs/>
          <w:sz w:val="24"/>
        </w:rPr>
        <w:t>确定依据：</w:t>
      </w:r>
      <w:r>
        <w:rPr>
          <w:rFonts w:ascii="仿宋_GB2312" w:eastAsia="仿宋_GB2312" w:hAnsi="仿宋" w:hint="eastAsia"/>
          <w:sz w:val="24"/>
        </w:rPr>
        <w:t>本术语提出主要参考</w:t>
      </w:r>
      <w:r>
        <w:rPr>
          <w:rFonts w:ascii="仿宋_GB2312" w:eastAsia="仿宋_GB2312" w:hAnsi="仿宋" w:hint="eastAsia"/>
          <w:kern w:val="0"/>
          <w:sz w:val="24"/>
        </w:rPr>
        <w:t xml:space="preserve">GB∕T33745-2017 </w:t>
      </w:r>
      <w:r>
        <w:rPr>
          <w:rFonts w:ascii="仿宋_GB2312" w:eastAsia="仿宋_GB2312" w:hAnsi="仿宋" w:hint="eastAsia"/>
          <w:sz w:val="24"/>
        </w:rPr>
        <w:t>物联网术语，定义2.1.9“能够获取对象信息的设备，并提供接入网络的能力”，并做适当修改和调整。经企业调研及专家论证来进行修改。</w:t>
      </w:r>
    </w:p>
    <w:p w14:paraId="3B337FB1" w14:textId="77777777" w:rsidR="00B17505" w:rsidRDefault="00696713">
      <w:pPr>
        <w:spacing w:line="360" w:lineRule="auto"/>
        <w:ind w:firstLineChars="200" w:firstLine="482"/>
        <w:rPr>
          <w:rFonts w:ascii="仿宋_GB2312" w:eastAsia="仿宋_GB2312" w:hAnsi="仿宋"/>
          <w:sz w:val="24"/>
        </w:rPr>
      </w:pPr>
      <w:r>
        <w:rPr>
          <w:rFonts w:ascii="仿宋_GB2312" w:eastAsia="仿宋_GB2312" w:hAnsi="仿宋" w:hint="eastAsia"/>
          <w:b/>
          <w:bCs/>
          <w:sz w:val="24"/>
        </w:rPr>
        <w:t>物联网设备管理平台 IoT device management platform：</w:t>
      </w:r>
      <w:r>
        <w:rPr>
          <w:rFonts w:ascii="仿宋_GB2312" w:eastAsia="仿宋_GB2312" w:hAnsi="仿宋" w:hint="eastAsia"/>
          <w:kern w:val="0"/>
          <w:sz w:val="24"/>
        </w:rPr>
        <w:t>对物联网设备进行远程监管、故障排查、生命周期管理、系统升级等功能的互联网平台。</w:t>
      </w:r>
      <w:r>
        <w:rPr>
          <w:rFonts w:ascii="仿宋_GB2312" w:eastAsia="仿宋_GB2312" w:hAnsi="仿宋" w:hint="eastAsia"/>
          <w:b/>
          <w:bCs/>
          <w:sz w:val="24"/>
        </w:rPr>
        <w:t>确定依据：</w:t>
      </w:r>
      <w:r>
        <w:rPr>
          <w:rFonts w:ascii="仿宋_GB2312" w:eastAsia="仿宋_GB2312" w:hAnsi="仿宋" w:hint="eastAsia"/>
          <w:sz w:val="24"/>
        </w:rPr>
        <w:t>主要来源与研讨会专家和企业广泛征求意见，术语定义经企业调研及专家论证。</w:t>
      </w:r>
    </w:p>
    <w:p w14:paraId="41B66FE2" w14:textId="77777777" w:rsidR="00B17505" w:rsidRDefault="00696713">
      <w:pPr>
        <w:numPr>
          <w:ilvl w:val="0"/>
          <w:numId w:val="6"/>
        </w:numPr>
        <w:spacing w:line="360" w:lineRule="auto"/>
        <w:ind w:firstLineChars="200" w:firstLine="482"/>
        <w:rPr>
          <w:rFonts w:ascii="仿宋_GB2312" w:eastAsia="仿宋_GB2312"/>
          <w:b/>
          <w:sz w:val="24"/>
        </w:rPr>
      </w:pPr>
      <w:r>
        <w:rPr>
          <w:rFonts w:ascii="仿宋_GB2312" w:eastAsia="仿宋_GB2312" w:hint="eastAsia"/>
          <w:b/>
          <w:sz w:val="24"/>
        </w:rPr>
        <w:t>企业要求</w:t>
      </w:r>
    </w:p>
    <w:p w14:paraId="0EEF0EFD" w14:textId="77777777" w:rsidR="00B17505" w:rsidRDefault="00696713">
      <w:pPr>
        <w:spacing w:line="360" w:lineRule="auto"/>
        <w:ind w:firstLineChars="200" w:firstLine="482"/>
        <w:rPr>
          <w:rFonts w:ascii="仿宋_GB2312" w:eastAsia="仿宋_GB2312"/>
          <w:b/>
          <w:sz w:val="24"/>
        </w:rPr>
      </w:pPr>
      <w:r>
        <w:rPr>
          <w:rFonts w:ascii="仿宋_GB2312" w:eastAsia="仿宋_GB2312" w:hint="eastAsia"/>
          <w:b/>
          <w:sz w:val="24"/>
        </w:rPr>
        <w:t>企业基本条件</w:t>
      </w:r>
    </w:p>
    <w:p w14:paraId="041ECA3E" w14:textId="77777777" w:rsidR="00B17505" w:rsidRDefault="00696713">
      <w:pPr>
        <w:spacing w:line="360" w:lineRule="auto"/>
        <w:ind w:firstLineChars="200" w:firstLine="480"/>
        <w:rPr>
          <w:rFonts w:ascii="仿宋_GB2312" w:eastAsia="仿宋_GB2312" w:hAnsi="仿宋"/>
          <w:sz w:val="24"/>
        </w:rPr>
      </w:pPr>
      <w:r>
        <w:rPr>
          <w:rFonts w:ascii="仿宋_GB2312" w:eastAsia="仿宋_GB2312" w:hAnsi="仿宋" w:hint="eastAsia"/>
          <w:sz w:val="24"/>
        </w:rPr>
        <w:t>本项要求包括：</w:t>
      </w:r>
    </w:p>
    <w:p w14:paraId="2C416732" w14:textId="77777777" w:rsidR="00B17505" w:rsidRDefault="00696713">
      <w:pPr>
        <w:spacing w:line="360" w:lineRule="auto"/>
        <w:ind w:firstLineChars="200" w:firstLine="480"/>
        <w:rPr>
          <w:rFonts w:ascii="仿宋_GB2312" w:eastAsia="仿宋_GB2312" w:hAnsi="仿宋"/>
          <w:sz w:val="24"/>
        </w:rPr>
      </w:pPr>
      <w:r>
        <w:rPr>
          <w:rFonts w:ascii="仿宋_GB2312" w:eastAsia="仿宋_GB2312" w:hAnsi="仿宋" w:hint="eastAsia"/>
          <w:sz w:val="24"/>
        </w:rPr>
        <w:t>a) 企业应具备仓储经营资质，无不良经营行为；</w:t>
      </w:r>
    </w:p>
    <w:p w14:paraId="6420A541" w14:textId="3AB0F66F" w:rsidR="00B17505" w:rsidRDefault="00696713">
      <w:pPr>
        <w:spacing w:line="360" w:lineRule="auto"/>
        <w:ind w:firstLineChars="200" w:firstLine="480"/>
        <w:rPr>
          <w:rFonts w:ascii="仿宋_GB2312" w:eastAsia="仿宋_GB2312" w:hAnsi="仿宋"/>
          <w:sz w:val="24"/>
        </w:rPr>
      </w:pPr>
      <w:r>
        <w:rPr>
          <w:rFonts w:ascii="仿宋_GB2312" w:eastAsia="仿宋_GB2312" w:hAnsi="仿宋" w:hint="eastAsia"/>
          <w:sz w:val="24"/>
        </w:rPr>
        <w:t xml:space="preserve">b) </w:t>
      </w:r>
      <w:r w:rsidR="00C91FA2" w:rsidRPr="00C91FA2">
        <w:rPr>
          <w:rFonts w:ascii="仿宋_GB2312" w:eastAsia="仿宋_GB2312" w:hAnsi="仿宋" w:hint="eastAsia"/>
          <w:sz w:val="24"/>
        </w:rPr>
        <w:t>应符合GB</w:t>
      </w:r>
      <w:r w:rsidR="00C91FA2" w:rsidRPr="00C91FA2">
        <w:rPr>
          <w:rFonts w:ascii="仿宋_GB2312" w:eastAsia="仿宋_GB2312" w:hAnsi="仿宋"/>
          <w:sz w:val="24"/>
        </w:rPr>
        <w:t>/T 21072</w:t>
      </w:r>
      <w:r w:rsidR="00C91FA2" w:rsidRPr="00C91FA2">
        <w:rPr>
          <w:rFonts w:ascii="仿宋_GB2312" w:eastAsia="仿宋_GB2312" w:hAnsi="仿宋" w:hint="eastAsia"/>
          <w:sz w:val="24"/>
        </w:rPr>
        <w:t>-</w:t>
      </w:r>
      <w:r w:rsidR="00C91FA2" w:rsidRPr="00C91FA2">
        <w:rPr>
          <w:rFonts w:ascii="仿宋_GB2312" w:eastAsia="仿宋_GB2312" w:hAnsi="仿宋"/>
          <w:sz w:val="24"/>
        </w:rPr>
        <w:t>2007</w:t>
      </w:r>
      <w:r w:rsidR="00C91FA2" w:rsidRPr="00C91FA2">
        <w:rPr>
          <w:rFonts w:ascii="仿宋_GB2312" w:eastAsia="仿宋_GB2312" w:hAnsi="仿宋" w:hint="eastAsia"/>
          <w:sz w:val="24"/>
        </w:rPr>
        <w:t>所规定的仓库四星级要求</w:t>
      </w:r>
      <w:r>
        <w:rPr>
          <w:rFonts w:ascii="仿宋_GB2312" w:eastAsia="仿宋_GB2312" w:hAnsi="仿宋" w:hint="eastAsia"/>
          <w:sz w:val="24"/>
        </w:rPr>
        <w:t>；</w:t>
      </w:r>
    </w:p>
    <w:p w14:paraId="5370A260" w14:textId="77777777" w:rsidR="00B17505" w:rsidRDefault="00696713">
      <w:pPr>
        <w:spacing w:line="360" w:lineRule="auto"/>
        <w:ind w:firstLineChars="200" w:firstLine="480"/>
        <w:rPr>
          <w:rFonts w:ascii="仿宋_GB2312" w:eastAsia="仿宋_GB2312" w:hAnsi="仿宋"/>
          <w:sz w:val="24"/>
        </w:rPr>
      </w:pPr>
      <w:r>
        <w:rPr>
          <w:rFonts w:ascii="仿宋_GB2312" w:eastAsia="仿宋_GB2312" w:hAnsi="仿宋" w:hint="eastAsia"/>
          <w:sz w:val="24"/>
        </w:rPr>
        <w:t>c) 应具备与数字化仓库建设配套的规划与实施；</w:t>
      </w:r>
    </w:p>
    <w:p w14:paraId="23122F11" w14:textId="77777777" w:rsidR="00B17505" w:rsidRDefault="00696713">
      <w:pPr>
        <w:spacing w:line="360" w:lineRule="auto"/>
        <w:ind w:firstLineChars="200" w:firstLine="480"/>
        <w:rPr>
          <w:rFonts w:ascii="仿宋_GB2312" w:eastAsia="仿宋_GB2312" w:hAnsi="仿宋"/>
          <w:sz w:val="24"/>
        </w:rPr>
      </w:pPr>
      <w:r>
        <w:rPr>
          <w:rFonts w:ascii="仿宋_GB2312" w:eastAsia="仿宋_GB2312" w:hAnsi="仿宋" w:hint="eastAsia"/>
          <w:sz w:val="24"/>
        </w:rPr>
        <w:t>d) 企业应具备配套数字化仓库建设的资金投入计划。</w:t>
      </w:r>
    </w:p>
    <w:p w14:paraId="0BA47220" w14:textId="77777777" w:rsidR="00B17505" w:rsidRDefault="00696713">
      <w:pPr>
        <w:spacing w:line="360" w:lineRule="auto"/>
        <w:ind w:firstLineChars="200" w:firstLine="482"/>
        <w:rPr>
          <w:rFonts w:ascii="仿宋_GB2312" w:eastAsia="仿宋_GB2312"/>
          <w:b/>
          <w:sz w:val="24"/>
        </w:rPr>
      </w:pPr>
      <w:r>
        <w:rPr>
          <w:rFonts w:ascii="仿宋_GB2312" w:eastAsia="仿宋_GB2312" w:hint="eastAsia"/>
          <w:b/>
          <w:sz w:val="24"/>
        </w:rPr>
        <w:t>人员组织与制度建设</w:t>
      </w:r>
    </w:p>
    <w:p w14:paraId="3EBAEC06" w14:textId="77777777" w:rsidR="00B17505" w:rsidRDefault="00696713">
      <w:pPr>
        <w:spacing w:line="360" w:lineRule="auto"/>
        <w:ind w:firstLineChars="200" w:firstLine="480"/>
        <w:rPr>
          <w:rFonts w:ascii="仿宋_GB2312" w:eastAsia="仿宋_GB2312" w:hAnsi="仿宋"/>
          <w:sz w:val="24"/>
        </w:rPr>
      </w:pPr>
      <w:r>
        <w:rPr>
          <w:rFonts w:ascii="仿宋_GB2312" w:eastAsia="仿宋_GB2312" w:hAnsi="仿宋" w:hint="eastAsia"/>
          <w:sz w:val="24"/>
        </w:rPr>
        <w:t>本项要求包括：</w:t>
      </w:r>
    </w:p>
    <w:p w14:paraId="23FD7713" w14:textId="77777777" w:rsidR="00B17505" w:rsidRDefault="00696713">
      <w:pPr>
        <w:spacing w:line="360" w:lineRule="auto"/>
        <w:ind w:firstLineChars="200" w:firstLine="480"/>
        <w:rPr>
          <w:rFonts w:ascii="仿宋_GB2312" w:eastAsia="仿宋_GB2312" w:hAnsi="仿宋"/>
          <w:sz w:val="24"/>
        </w:rPr>
      </w:pPr>
      <w:r>
        <w:rPr>
          <w:rFonts w:ascii="仿宋_GB2312" w:eastAsia="仿宋_GB2312" w:hAnsi="仿宋" w:hint="eastAsia"/>
          <w:sz w:val="24"/>
        </w:rPr>
        <w:t>a) 应设置配套数字化仓库建设的领导机构和岗位；</w:t>
      </w:r>
    </w:p>
    <w:p w14:paraId="4DCDE606" w14:textId="77777777" w:rsidR="00B17505" w:rsidRDefault="00696713">
      <w:pPr>
        <w:spacing w:line="360" w:lineRule="auto"/>
        <w:ind w:firstLineChars="200" w:firstLine="480"/>
        <w:rPr>
          <w:rFonts w:ascii="仿宋_GB2312" w:eastAsia="仿宋_GB2312" w:hAnsi="仿宋"/>
          <w:sz w:val="24"/>
        </w:rPr>
      </w:pPr>
      <w:r>
        <w:rPr>
          <w:rFonts w:ascii="仿宋_GB2312" w:eastAsia="仿宋_GB2312" w:hAnsi="仿宋" w:hint="eastAsia"/>
          <w:sz w:val="24"/>
        </w:rPr>
        <w:t>b) 应制定数字化相关的工作规范和责任制度；</w:t>
      </w:r>
    </w:p>
    <w:p w14:paraId="6EFE5103" w14:textId="77777777" w:rsidR="00B17505" w:rsidRDefault="00696713">
      <w:pPr>
        <w:spacing w:line="360" w:lineRule="auto"/>
        <w:ind w:firstLineChars="200" w:firstLine="480"/>
        <w:rPr>
          <w:rFonts w:ascii="仿宋_GB2312" w:eastAsia="仿宋_GB2312" w:hAnsi="仿宋"/>
          <w:sz w:val="24"/>
        </w:rPr>
      </w:pPr>
      <w:r>
        <w:rPr>
          <w:rFonts w:ascii="仿宋_GB2312" w:eastAsia="仿宋_GB2312" w:hAnsi="仿宋" w:hint="eastAsia"/>
          <w:sz w:val="24"/>
        </w:rPr>
        <w:t xml:space="preserve">c) </w:t>
      </w:r>
      <w:proofErr w:type="gramStart"/>
      <w:r>
        <w:rPr>
          <w:rFonts w:ascii="仿宋_GB2312" w:eastAsia="仿宋_GB2312" w:hAnsi="仿宋" w:hint="eastAsia"/>
          <w:sz w:val="24"/>
        </w:rPr>
        <w:t>企业宜能制定</w:t>
      </w:r>
      <w:proofErr w:type="gramEnd"/>
      <w:r>
        <w:rPr>
          <w:rFonts w:ascii="仿宋_GB2312" w:eastAsia="仿宋_GB2312" w:hAnsi="仿宋" w:hint="eastAsia"/>
          <w:sz w:val="24"/>
        </w:rPr>
        <w:t>配套数字化建设风控制度。</w:t>
      </w:r>
    </w:p>
    <w:p w14:paraId="2D76E251" w14:textId="77777777" w:rsidR="00B17505" w:rsidRDefault="00696713">
      <w:pPr>
        <w:spacing w:line="360" w:lineRule="auto"/>
        <w:ind w:firstLineChars="200" w:firstLine="482"/>
        <w:rPr>
          <w:rFonts w:ascii="仿宋_GB2312" w:eastAsia="仿宋_GB2312"/>
          <w:sz w:val="24"/>
        </w:rPr>
      </w:pPr>
      <w:r>
        <w:rPr>
          <w:rFonts w:ascii="仿宋_GB2312" w:eastAsia="仿宋_GB2312" w:hint="eastAsia"/>
          <w:b/>
          <w:sz w:val="24"/>
        </w:rPr>
        <w:t>确定依据：</w:t>
      </w:r>
      <w:r>
        <w:rPr>
          <w:rFonts w:ascii="仿宋_GB2312" w:eastAsia="仿宋_GB2312" w:hint="eastAsia"/>
          <w:sz w:val="24"/>
        </w:rPr>
        <w:t>综合参考</w:t>
      </w:r>
      <w:r>
        <w:rPr>
          <w:rFonts w:ascii="仿宋_GB2312" w:eastAsia="仿宋_GB2312"/>
          <w:sz w:val="24"/>
        </w:rPr>
        <w:t>GB/T 18354</w:t>
      </w:r>
      <w:r>
        <w:rPr>
          <w:rFonts w:ascii="仿宋_GB2312" w:eastAsia="仿宋_GB2312" w:hint="eastAsia"/>
          <w:sz w:val="24"/>
        </w:rPr>
        <w:t>《物流术语》、GB/T 23020-2013《工业企业信息化和工业化融合评估规范》、GB/T 21072《通用仓库等级》等资料，结合企业调研及专家论证，确定上述企业要求制定思路。</w:t>
      </w:r>
    </w:p>
    <w:p w14:paraId="44D50B93" w14:textId="77777777" w:rsidR="00B17505" w:rsidRDefault="00696713">
      <w:pPr>
        <w:numPr>
          <w:ilvl w:val="0"/>
          <w:numId w:val="6"/>
        </w:numPr>
        <w:spacing w:line="360" w:lineRule="auto"/>
        <w:ind w:firstLineChars="200" w:firstLine="482"/>
        <w:rPr>
          <w:rFonts w:ascii="仿宋_GB2312" w:eastAsia="仿宋_GB2312"/>
          <w:b/>
          <w:sz w:val="24"/>
        </w:rPr>
      </w:pPr>
      <w:r>
        <w:rPr>
          <w:rFonts w:ascii="仿宋_GB2312" w:eastAsia="仿宋_GB2312" w:hint="eastAsia"/>
          <w:b/>
          <w:sz w:val="24"/>
        </w:rPr>
        <w:t>技术要求</w:t>
      </w:r>
    </w:p>
    <w:p w14:paraId="3C29F18D" w14:textId="77777777" w:rsidR="00B17505" w:rsidRDefault="00696713">
      <w:pPr>
        <w:spacing w:line="360" w:lineRule="auto"/>
        <w:ind w:firstLineChars="200" w:firstLine="482"/>
        <w:rPr>
          <w:rFonts w:ascii="仿宋_GB2312" w:eastAsia="仿宋_GB2312"/>
          <w:b/>
          <w:sz w:val="24"/>
          <w:szCs w:val="20"/>
        </w:rPr>
      </w:pPr>
      <w:r>
        <w:rPr>
          <w:rFonts w:ascii="仿宋_GB2312" w:eastAsia="仿宋_GB2312" w:hint="eastAsia"/>
          <w:b/>
          <w:sz w:val="24"/>
          <w:szCs w:val="20"/>
        </w:rPr>
        <w:t>网络与基础设施</w:t>
      </w:r>
    </w:p>
    <w:p w14:paraId="30247E53" w14:textId="77777777" w:rsidR="00B17505" w:rsidRDefault="00696713">
      <w:pPr>
        <w:spacing w:line="360" w:lineRule="auto"/>
        <w:ind w:firstLineChars="200" w:firstLine="480"/>
        <w:rPr>
          <w:rFonts w:ascii="仿宋_GB2312" w:eastAsia="仿宋_GB2312"/>
          <w:sz w:val="24"/>
          <w:szCs w:val="20"/>
        </w:rPr>
      </w:pPr>
      <w:r>
        <w:rPr>
          <w:rFonts w:ascii="仿宋_GB2312" w:eastAsia="仿宋_GB2312" w:hint="eastAsia"/>
          <w:sz w:val="24"/>
          <w:szCs w:val="20"/>
        </w:rPr>
        <w:t>本项要求包括：</w:t>
      </w:r>
    </w:p>
    <w:p w14:paraId="030EF04D" w14:textId="77777777" w:rsidR="00B17505" w:rsidRDefault="00696713">
      <w:pPr>
        <w:spacing w:line="360" w:lineRule="auto"/>
        <w:ind w:firstLineChars="200" w:firstLine="480"/>
        <w:rPr>
          <w:rFonts w:ascii="仿宋_GB2312" w:eastAsia="仿宋_GB2312"/>
          <w:sz w:val="24"/>
          <w:szCs w:val="20"/>
        </w:rPr>
      </w:pPr>
      <w:r>
        <w:rPr>
          <w:rFonts w:ascii="仿宋_GB2312" w:eastAsia="仿宋_GB2312" w:hint="eastAsia"/>
          <w:sz w:val="24"/>
          <w:szCs w:val="20"/>
        </w:rPr>
        <w:lastRenderedPageBreak/>
        <w:t>a) 仓库应完全覆盖互联网络；</w:t>
      </w:r>
    </w:p>
    <w:p w14:paraId="6F256BA6" w14:textId="77777777" w:rsidR="00B17505" w:rsidRDefault="00696713">
      <w:pPr>
        <w:spacing w:line="360" w:lineRule="auto"/>
        <w:ind w:firstLineChars="200" w:firstLine="480"/>
        <w:rPr>
          <w:rFonts w:ascii="仿宋_GB2312" w:eastAsia="仿宋_GB2312"/>
          <w:sz w:val="24"/>
          <w:szCs w:val="20"/>
        </w:rPr>
      </w:pPr>
      <w:r>
        <w:rPr>
          <w:rFonts w:ascii="仿宋_GB2312" w:eastAsia="仿宋_GB2312" w:hint="eastAsia"/>
          <w:sz w:val="24"/>
          <w:szCs w:val="20"/>
        </w:rPr>
        <w:t>b) 网络带宽应满足仓储活动数据传输；</w:t>
      </w:r>
    </w:p>
    <w:p w14:paraId="099FA98F" w14:textId="77777777" w:rsidR="00B17505" w:rsidRDefault="00696713">
      <w:pPr>
        <w:spacing w:line="360" w:lineRule="auto"/>
        <w:ind w:firstLineChars="200" w:firstLine="480"/>
        <w:rPr>
          <w:rFonts w:ascii="仿宋_GB2312" w:eastAsia="仿宋_GB2312"/>
          <w:sz w:val="24"/>
          <w:szCs w:val="20"/>
        </w:rPr>
      </w:pPr>
      <w:r>
        <w:rPr>
          <w:rFonts w:ascii="仿宋_GB2312" w:eastAsia="仿宋_GB2312" w:hint="eastAsia"/>
          <w:sz w:val="24"/>
          <w:szCs w:val="20"/>
        </w:rPr>
        <w:t>c) 网络应满足视频和图片高速传输；</w:t>
      </w:r>
    </w:p>
    <w:p w14:paraId="4D388CDE" w14:textId="77777777" w:rsidR="00B17505" w:rsidRDefault="00696713">
      <w:pPr>
        <w:spacing w:line="360" w:lineRule="auto"/>
        <w:ind w:firstLineChars="200" w:firstLine="480"/>
        <w:rPr>
          <w:rFonts w:ascii="仿宋_GB2312" w:eastAsia="仿宋_GB2312"/>
          <w:sz w:val="24"/>
          <w:szCs w:val="20"/>
        </w:rPr>
      </w:pPr>
      <w:r>
        <w:rPr>
          <w:rFonts w:ascii="仿宋_GB2312" w:eastAsia="仿宋_GB2312" w:hint="eastAsia"/>
          <w:sz w:val="24"/>
          <w:szCs w:val="20"/>
        </w:rPr>
        <w:t>d) 仓库宜能够建设符合国际标准、国家标准或行业标准要求的数据中心；</w:t>
      </w:r>
    </w:p>
    <w:p w14:paraId="0D810A27" w14:textId="77777777" w:rsidR="00B17505" w:rsidRDefault="00696713">
      <w:pPr>
        <w:spacing w:line="360" w:lineRule="auto"/>
        <w:ind w:firstLineChars="200" w:firstLine="480"/>
        <w:rPr>
          <w:rFonts w:ascii="仿宋_GB2312" w:eastAsia="仿宋_GB2312"/>
          <w:sz w:val="24"/>
          <w:szCs w:val="20"/>
        </w:rPr>
      </w:pPr>
      <w:r>
        <w:rPr>
          <w:rFonts w:ascii="仿宋_GB2312" w:eastAsia="仿宋_GB2312" w:hint="eastAsia"/>
          <w:sz w:val="24"/>
          <w:szCs w:val="20"/>
        </w:rPr>
        <w:t>e) 支撑仓库企业运营的应用系统宜尽可能部署在企业私有（混合）云上。</w:t>
      </w:r>
    </w:p>
    <w:p w14:paraId="2A6F240E" w14:textId="6C555129" w:rsidR="00B17505" w:rsidRDefault="00696713">
      <w:pPr>
        <w:spacing w:line="360" w:lineRule="auto"/>
        <w:ind w:firstLineChars="200" w:firstLine="482"/>
        <w:rPr>
          <w:rFonts w:ascii="仿宋_GB2312" w:eastAsia="仿宋_GB2312"/>
          <w:sz w:val="24"/>
          <w:szCs w:val="20"/>
        </w:rPr>
      </w:pPr>
      <w:r>
        <w:rPr>
          <w:rFonts w:ascii="仿宋_GB2312" w:eastAsia="仿宋_GB2312" w:hint="eastAsia"/>
          <w:b/>
          <w:sz w:val="24"/>
          <w:szCs w:val="20"/>
        </w:rPr>
        <w:t>确定依据：</w:t>
      </w:r>
      <w:r>
        <w:rPr>
          <w:rFonts w:ascii="仿宋_GB2312" w:eastAsia="仿宋_GB2312" w:hint="eastAsia"/>
          <w:sz w:val="24"/>
          <w:szCs w:val="20"/>
        </w:rPr>
        <w:t>参考</w:t>
      </w:r>
      <w:r>
        <w:rPr>
          <w:rFonts w:ascii="仿宋_GB2312" w:eastAsia="仿宋_GB2312"/>
          <w:sz w:val="24"/>
          <w:szCs w:val="20"/>
        </w:rPr>
        <w:t>GB/T 32828</w:t>
      </w:r>
      <w:r>
        <w:rPr>
          <w:rFonts w:ascii="仿宋_GB2312" w:eastAsia="仿宋_GB2312" w:hint="eastAsia"/>
          <w:sz w:val="24"/>
          <w:szCs w:val="20"/>
        </w:rPr>
        <w:t>《</w:t>
      </w:r>
      <w:r>
        <w:rPr>
          <w:rFonts w:ascii="仿宋_GB2312" w:eastAsia="仿宋_GB2312"/>
          <w:sz w:val="24"/>
          <w:szCs w:val="20"/>
        </w:rPr>
        <w:t>仓储物流自动化系统</w:t>
      </w:r>
      <w:r>
        <w:rPr>
          <w:rFonts w:ascii="仿宋_GB2312" w:eastAsia="仿宋_GB2312" w:hint="eastAsia"/>
          <w:sz w:val="24"/>
          <w:szCs w:val="20"/>
        </w:rPr>
        <w:t>安全规范》，以及企业调研及多次专家论证。</w:t>
      </w:r>
    </w:p>
    <w:p w14:paraId="04C6F52C" w14:textId="77777777" w:rsidR="00B17505" w:rsidRDefault="00696713">
      <w:pPr>
        <w:spacing w:line="360" w:lineRule="auto"/>
        <w:ind w:firstLineChars="200" w:firstLine="482"/>
        <w:rPr>
          <w:rFonts w:ascii="仿宋_GB2312" w:eastAsia="仿宋_GB2312"/>
          <w:b/>
          <w:bCs/>
          <w:sz w:val="24"/>
          <w:szCs w:val="20"/>
        </w:rPr>
      </w:pPr>
      <w:r>
        <w:rPr>
          <w:rFonts w:ascii="仿宋_GB2312" w:eastAsia="仿宋_GB2312" w:hint="eastAsia"/>
          <w:b/>
          <w:bCs/>
          <w:sz w:val="24"/>
          <w:szCs w:val="20"/>
        </w:rPr>
        <w:t>数字化仓库管理系统</w:t>
      </w:r>
    </w:p>
    <w:p w14:paraId="5FB8426B" w14:textId="77777777" w:rsidR="00B17505" w:rsidRDefault="00696713">
      <w:pPr>
        <w:spacing w:line="360" w:lineRule="auto"/>
        <w:ind w:firstLineChars="200" w:firstLine="480"/>
        <w:rPr>
          <w:rFonts w:ascii="仿宋_GB2312" w:eastAsia="仿宋_GB2312"/>
          <w:sz w:val="24"/>
          <w:szCs w:val="20"/>
        </w:rPr>
      </w:pPr>
      <w:r>
        <w:rPr>
          <w:rFonts w:ascii="仿宋_GB2312" w:eastAsia="仿宋_GB2312" w:hint="eastAsia"/>
          <w:sz w:val="24"/>
          <w:szCs w:val="20"/>
        </w:rPr>
        <w:t>数字化仓库管理系统要求包括如下要素。</w:t>
      </w:r>
    </w:p>
    <w:p w14:paraId="3AD8EDDF" w14:textId="77777777" w:rsidR="00B17505" w:rsidRDefault="00696713">
      <w:pPr>
        <w:spacing w:line="360" w:lineRule="auto"/>
        <w:ind w:firstLineChars="200" w:firstLine="480"/>
        <w:rPr>
          <w:rFonts w:ascii="仿宋_GB2312" w:eastAsia="仿宋_GB2312"/>
          <w:sz w:val="24"/>
          <w:szCs w:val="20"/>
        </w:rPr>
      </w:pPr>
      <w:r>
        <w:rPr>
          <w:rFonts w:ascii="仿宋_GB2312" w:eastAsia="仿宋_GB2312" w:hint="eastAsia"/>
          <w:sz w:val="24"/>
          <w:szCs w:val="20"/>
        </w:rPr>
        <w:t>a)功能要求：</w:t>
      </w:r>
    </w:p>
    <w:p w14:paraId="2F2A462D" w14:textId="77777777" w:rsidR="00B17505" w:rsidRDefault="00696713">
      <w:pPr>
        <w:spacing w:line="360" w:lineRule="auto"/>
        <w:ind w:firstLineChars="200" w:firstLine="480"/>
        <w:rPr>
          <w:rFonts w:ascii="仿宋_GB2312" w:eastAsia="仿宋_GB2312"/>
          <w:sz w:val="24"/>
          <w:szCs w:val="20"/>
        </w:rPr>
      </w:pPr>
      <w:r>
        <w:rPr>
          <w:rFonts w:ascii="仿宋_GB2312" w:eastAsia="仿宋_GB2312" w:hint="eastAsia"/>
          <w:sz w:val="24"/>
          <w:szCs w:val="20"/>
        </w:rPr>
        <w:t>1)应具备GB/T 18768-2002 数码仓库应用系统规范要求的基本功能；</w:t>
      </w:r>
    </w:p>
    <w:p w14:paraId="03D2EEBD" w14:textId="77777777" w:rsidR="00B17505" w:rsidRDefault="00696713">
      <w:pPr>
        <w:spacing w:line="360" w:lineRule="auto"/>
        <w:ind w:firstLineChars="200" w:firstLine="480"/>
        <w:rPr>
          <w:rFonts w:ascii="仿宋_GB2312" w:eastAsia="仿宋_GB2312"/>
          <w:sz w:val="24"/>
          <w:szCs w:val="20"/>
        </w:rPr>
      </w:pPr>
      <w:r>
        <w:rPr>
          <w:rFonts w:ascii="仿宋_GB2312" w:eastAsia="仿宋_GB2312" w:hint="eastAsia"/>
          <w:sz w:val="24"/>
          <w:szCs w:val="20"/>
        </w:rPr>
        <w:t>2)系统所需仓储活动的数据（包括但不限于入库、出库、装卸、盘点、查验等）应来源于物联网设备采集；</w:t>
      </w:r>
    </w:p>
    <w:p w14:paraId="4E1D7996" w14:textId="77777777" w:rsidR="00B17505" w:rsidRDefault="00696713">
      <w:pPr>
        <w:spacing w:line="360" w:lineRule="auto"/>
        <w:ind w:firstLineChars="200" w:firstLine="480"/>
        <w:rPr>
          <w:rFonts w:ascii="仿宋_GB2312" w:eastAsia="仿宋_GB2312"/>
          <w:sz w:val="24"/>
          <w:szCs w:val="20"/>
        </w:rPr>
      </w:pPr>
      <w:r>
        <w:rPr>
          <w:rFonts w:ascii="仿宋_GB2312" w:eastAsia="仿宋_GB2312" w:hint="eastAsia"/>
          <w:sz w:val="24"/>
          <w:szCs w:val="20"/>
        </w:rPr>
        <w:t>3)主要单证数据应实现电子化存储；</w:t>
      </w:r>
    </w:p>
    <w:p w14:paraId="5BCE60C8" w14:textId="77777777" w:rsidR="00B17505" w:rsidRDefault="00696713">
      <w:pPr>
        <w:spacing w:line="360" w:lineRule="auto"/>
        <w:ind w:firstLineChars="200" w:firstLine="480"/>
        <w:rPr>
          <w:rFonts w:ascii="仿宋_GB2312" w:eastAsia="仿宋_GB2312"/>
          <w:sz w:val="24"/>
          <w:szCs w:val="20"/>
        </w:rPr>
      </w:pPr>
      <w:r>
        <w:rPr>
          <w:rFonts w:ascii="仿宋_GB2312" w:eastAsia="仿宋_GB2312" w:hint="eastAsia"/>
          <w:sz w:val="24"/>
          <w:szCs w:val="20"/>
        </w:rPr>
        <w:t>4)系统宜具备仓储作业流程可视化、可追溯、可查验功能；</w:t>
      </w:r>
    </w:p>
    <w:p w14:paraId="1763CB13" w14:textId="77777777" w:rsidR="00B17505" w:rsidRDefault="00696713">
      <w:pPr>
        <w:spacing w:line="360" w:lineRule="auto"/>
        <w:ind w:firstLineChars="200" w:firstLine="480"/>
        <w:rPr>
          <w:rFonts w:ascii="仿宋_GB2312" w:eastAsia="仿宋_GB2312"/>
          <w:sz w:val="24"/>
          <w:szCs w:val="20"/>
        </w:rPr>
      </w:pPr>
      <w:r>
        <w:rPr>
          <w:rFonts w:ascii="仿宋_GB2312" w:eastAsia="仿宋_GB2312" w:hint="eastAsia"/>
          <w:sz w:val="24"/>
          <w:szCs w:val="20"/>
        </w:rPr>
        <w:t>5)系统宜能够实现与仓库运营相关联的决策支持功能，</w:t>
      </w:r>
      <w:proofErr w:type="gramStart"/>
      <w:r>
        <w:rPr>
          <w:rFonts w:ascii="仿宋_GB2312" w:eastAsia="仿宋_GB2312" w:hint="eastAsia"/>
          <w:sz w:val="24"/>
          <w:szCs w:val="20"/>
        </w:rPr>
        <w:t>如储位</w:t>
      </w:r>
      <w:proofErr w:type="gramEnd"/>
      <w:r>
        <w:rPr>
          <w:rFonts w:ascii="仿宋_GB2312" w:eastAsia="仿宋_GB2312" w:hint="eastAsia"/>
          <w:sz w:val="24"/>
          <w:szCs w:val="20"/>
        </w:rPr>
        <w:t>推荐、吞吐量分析及预测等。</w:t>
      </w:r>
    </w:p>
    <w:p w14:paraId="6A725963" w14:textId="77777777" w:rsidR="00B17505" w:rsidRDefault="00696713">
      <w:pPr>
        <w:spacing w:line="360" w:lineRule="auto"/>
        <w:ind w:firstLineChars="200" w:firstLine="480"/>
        <w:rPr>
          <w:rFonts w:ascii="仿宋_GB2312" w:eastAsia="仿宋_GB2312"/>
          <w:sz w:val="24"/>
          <w:szCs w:val="20"/>
        </w:rPr>
      </w:pPr>
      <w:r>
        <w:rPr>
          <w:rFonts w:ascii="仿宋_GB2312" w:eastAsia="仿宋_GB2312" w:hint="eastAsia"/>
          <w:sz w:val="24"/>
          <w:szCs w:val="20"/>
        </w:rPr>
        <w:t>6)系统宜尽可能支持多仓库、多分支机构所属仓库集中管理</w:t>
      </w:r>
    </w:p>
    <w:p w14:paraId="3FDC21BA" w14:textId="77777777" w:rsidR="00B17505" w:rsidRDefault="00696713">
      <w:pPr>
        <w:spacing w:line="360" w:lineRule="auto"/>
        <w:ind w:firstLineChars="200" w:firstLine="480"/>
        <w:rPr>
          <w:rFonts w:ascii="仿宋_GB2312" w:eastAsia="仿宋_GB2312"/>
          <w:sz w:val="24"/>
          <w:szCs w:val="20"/>
        </w:rPr>
      </w:pPr>
      <w:r>
        <w:rPr>
          <w:rFonts w:ascii="仿宋_GB2312" w:eastAsia="仿宋_GB2312" w:hint="eastAsia"/>
          <w:sz w:val="24"/>
          <w:szCs w:val="20"/>
        </w:rPr>
        <w:t>b)电子仓单要求：</w:t>
      </w:r>
    </w:p>
    <w:p w14:paraId="7B06B296" w14:textId="77777777" w:rsidR="00B17505" w:rsidRDefault="00696713">
      <w:pPr>
        <w:spacing w:line="360" w:lineRule="auto"/>
        <w:ind w:firstLineChars="200" w:firstLine="480"/>
        <w:rPr>
          <w:rFonts w:ascii="仿宋_GB2312" w:eastAsia="仿宋_GB2312"/>
          <w:sz w:val="24"/>
          <w:szCs w:val="20"/>
        </w:rPr>
      </w:pPr>
      <w:r>
        <w:rPr>
          <w:rFonts w:ascii="仿宋_GB2312" w:eastAsia="仿宋_GB2312" w:hint="eastAsia"/>
          <w:sz w:val="24"/>
          <w:szCs w:val="20"/>
        </w:rPr>
        <w:t>1)系统应支持开具电子仓单；</w:t>
      </w:r>
    </w:p>
    <w:p w14:paraId="4AFE1269" w14:textId="77777777" w:rsidR="00B17505" w:rsidRDefault="00696713">
      <w:pPr>
        <w:spacing w:line="360" w:lineRule="auto"/>
        <w:ind w:firstLineChars="200" w:firstLine="480"/>
        <w:rPr>
          <w:rFonts w:ascii="仿宋_GB2312" w:eastAsia="仿宋_GB2312"/>
          <w:sz w:val="24"/>
          <w:szCs w:val="20"/>
        </w:rPr>
      </w:pPr>
      <w:r>
        <w:rPr>
          <w:rFonts w:ascii="仿宋_GB2312" w:eastAsia="仿宋_GB2312" w:hint="eastAsia"/>
          <w:sz w:val="24"/>
          <w:szCs w:val="20"/>
        </w:rPr>
        <w:t>2)开具的电子仓单应具备可查验、可追溯及可存证等功能；</w:t>
      </w:r>
    </w:p>
    <w:p w14:paraId="101531F8" w14:textId="77777777" w:rsidR="00B17505" w:rsidRDefault="00696713">
      <w:pPr>
        <w:spacing w:line="360" w:lineRule="auto"/>
        <w:ind w:firstLineChars="200" w:firstLine="480"/>
        <w:rPr>
          <w:rFonts w:ascii="仿宋_GB2312" w:eastAsia="仿宋_GB2312"/>
          <w:sz w:val="24"/>
          <w:szCs w:val="20"/>
        </w:rPr>
      </w:pPr>
      <w:r>
        <w:rPr>
          <w:rFonts w:ascii="仿宋_GB2312" w:eastAsia="仿宋_GB2312" w:hint="eastAsia"/>
          <w:sz w:val="24"/>
          <w:szCs w:val="20"/>
        </w:rPr>
        <w:t>3)电子仓单的仓储物、储位等信息和数字化设备采集储位、仓储</w:t>
      </w:r>
      <w:proofErr w:type="gramStart"/>
      <w:r>
        <w:rPr>
          <w:rFonts w:ascii="仿宋_GB2312" w:eastAsia="仿宋_GB2312" w:hint="eastAsia"/>
          <w:sz w:val="24"/>
          <w:szCs w:val="20"/>
        </w:rPr>
        <w:t>物数据</w:t>
      </w:r>
      <w:proofErr w:type="gramEnd"/>
      <w:r>
        <w:rPr>
          <w:rFonts w:ascii="仿宋_GB2312" w:eastAsia="仿宋_GB2312" w:hint="eastAsia"/>
          <w:sz w:val="24"/>
          <w:szCs w:val="20"/>
        </w:rPr>
        <w:t>应保持一致；开具的电子仓单宜能够被第三方认证机构（平台）认证；</w:t>
      </w:r>
    </w:p>
    <w:p w14:paraId="182AB92F" w14:textId="77777777" w:rsidR="00B17505" w:rsidRDefault="00696713">
      <w:pPr>
        <w:spacing w:line="360" w:lineRule="auto"/>
        <w:ind w:firstLineChars="200" w:firstLine="480"/>
        <w:rPr>
          <w:rFonts w:ascii="仿宋_GB2312" w:eastAsia="仿宋_GB2312"/>
          <w:sz w:val="24"/>
          <w:szCs w:val="20"/>
        </w:rPr>
      </w:pPr>
      <w:r>
        <w:rPr>
          <w:rFonts w:ascii="仿宋_GB2312" w:eastAsia="仿宋_GB2312" w:hint="eastAsia"/>
          <w:sz w:val="24"/>
          <w:szCs w:val="20"/>
        </w:rPr>
        <w:t>4)电子仓单应在国家或地方互联网法院存证。</w:t>
      </w:r>
    </w:p>
    <w:p w14:paraId="3A0EFB7E" w14:textId="77777777" w:rsidR="00B17505" w:rsidRDefault="00696713">
      <w:pPr>
        <w:spacing w:line="360" w:lineRule="auto"/>
        <w:ind w:firstLineChars="200" w:firstLine="480"/>
        <w:rPr>
          <w:rFonts w:ascii="仿宋_GB2312" w:eastAsia="仿宋_GB2312"/>
          <w:sz w:val="24"/>
          <w:szCs w:val="20"/>
        </w:rPr>
      </w:pPr>
      <w:r>
        <w:rPr>
          <w:rFonts w:ascii="仿宋_GB2312" w:eastAsia="仿宋_GB2312" w:hint="eastAsia"/>
          <w:sz w:val="24"/>
          <w:szCs w:val="20"/>
        </w:rPr>
        <w:t>c)接口交互要求：</w:t>
      </w:r>
    </w:p>
    <w:p w14:paraId="6BD2EC2F" w14:textId="77777777" w:rsidR="00B17505" w:rsidRDefault="00696713">
      <w:pPr>
        <w:spacing w:line="360" w:lineRule="auto"/>
        <w:ind w:firstLineChars="200" w:firstLine="480"/>
        <w:rPr>
          <w:rFonts w:ascii="仿宋_GB2312" w:eastAsia="仿宋_GB2312"/>
          <w:sz w:val="24"/>
          <w:szCs w:val="20"/>
        </w:rPr>
      </w:pPr>
      <w:r>
        <w:rPr>
          <w:rFonts w:ascii="仿宋_GB2312" w:eastAsia="仿宋_GB2312" w:hint="eastAsia"/>
          <w:sz w:val="24"/>
          <w:szCs w:val="20"/>
        </w:rPr>
        <w:lastRenderedPageBreak/>
        <w:t>1)数字化仓库管理系统应在不涉及企业秘密的条件下，提供对外数据交换接口，包括但不限于入库、出库、盘点等仓储活动数据；</w:t>
      </w:r>
    </w:p>
    <w:p w14:paraId="15BBB7FE" w14:textId="77777777" w:rsidR="00B17505" w:rsidRDefault="00696713">
      <w:pPr>
        <w:spacing w:line="360" w:lineRule="auto"/>
        <w:ind w:firstLineChars="200" w:firstLine="480"/>
        <w:rPr>
          <w:rFonts w:ascii="仿宋_GB2312" w:eastAsia="仿宋_GB2312"/>
          <w:sz w:val="24"/>
          <w:szCs w:val="20"/>
        </w:rPr>
      </w:pPr>
      <w:r>
        <w:rPr>
          <w:rFonts w:ascii="仿宋_GB2312" w:eastAsia="仿宋_GB2312" w:hint="eastAsia"/>
          <w:sz w:val="24"/>
          <w:szCs w:val="20"/>
        </w:rPr>
        <w:t>2)提供可实时查验的视频、图像接口；</w:t>
      </w:r>
    </w:p>
    <w:p w14:paraId="5D8E5AEC" w14:textId="77777777" w:rsidR="00B17505" w:rsidRDefault="00696713">
      <w:pPr>
        <w:spacing w:line="360" w:lineRule="auto"/>
        <w:ind w:firstLineChars="200" w:firstLine="480"/>
        <w:rPr>
          <w:rFonts w:ascii="仿宋_GB2312" w:eastAsia="仿宋_GB2312"/>
          <w:sz w:val="24"/>
          <w:szCs w:val="20"/>
        </w:rPr>
      </w:pPr>
      <w:r>
        <w:rPr>
          <w:rFonts w:ascii="仿宋_GB2312" w:eastAsia="仿宋_GB2312" w:hint="eastAsia"/>
          <w:sz w:val="24"/>
          <w:szCs w:val="20"/>
        </w:rPr>
        <w:t>3)为第三方机构（包括但不限于银行、交易中心、保险公司、政府机构等）提供电子仓单数据交互接口。</w:t>
      </w:r>
    </w:p>
    <w:p w14:paraId="3942ECCC" w14:textId="20178297" w:rsidR="00B17505" w:rsidRDefault="00696713">
      <w:pPr>
        <w:spacing w:line="360" w:lineRule="auto"/>
        <w:ind w:firstLineChars="200" w:firstLine="482"/>
        <w:rPr>
          <w:rFonts w:ascii="仿宋_GB2312" w:eastAsia="仿宋_GB2312"/>
          <w:sz w:val="24"/>
          <w:szCs w:val="20"/>
        </w:rPr>
      </w:pPr>
      <w:r>
        <w:rPr>
          <w:rFonts w:ascii="仿宋_GB2312" w:eastAsia="仿宋_GB2312" w:hint="eastAsia"/>
          <w:b/>
          <w:sz w:val="24"/>
          <w:szCs w:val="20"/>
        </w:rPr>
        <w:t>确定依据：</w:t>
      </w:r>
      <w:r>
        <w:rPr>
          <w:rFonts w:ascii="仿宋_GB2312" w:eastAsia="仿宋_GB2312" w:hint="eastAsia"/>
          <w:sz w:val="24"/>
          <w:szCs w:val="20"/>
        </w:rPr>
        <w:t>参考GB/T 18768-200《数码仓库应用系统规范》，以及企业调研及多次专家论证。</w:t>
      </w:r>
    </w:p>
    <w:p w14:paraId="57831883" w14:textId="77777777" w:rsidR="00B17505" w:rsidRDefault="00696713">
      <w:pPr>
        <w:spacing w:line="360" w:lineRule="auto"/>
        <w:ind w:firstLineChars="200" w:firstLine="482"/>
        <w:rPr>
          <w:rFonts w:ascii="仿宋_GB2312" w:eastAsia="仿宋_GB2312"/>
          <w:b/>
          <w:bCs/>
          <w:sz w:val="24"/>
          <w:szCs w:val="20"/>
        </w:rPr>
      </w:pPr>
      <w:r>
        <w:rPr>
          <w:rFonts w:ascii="仿宋_GB2312" w:eastAsia="仿宋_GB2312" w:hint="eastAsia"/>
          <w:b/>
          <w:bCs/>
          <w:sz w:val="24"/>
          <w:szCs w:val="20"/>
        </w:rPr>
        <w:t>物联网设备</w:t>
      </w:r>
    </w:p>
    <w:p w14:paraId="5B504197" w14:textId="77777777" w:rsidR="00B17505" w:rsidRDefault="00696713">
      <w:pPr>
        <w:spacing w:line="360" w:lineRule="auto"/>
        <w:ind w:firstLineChars="200" w:firstLine="480"/>
        <w:rPr>
          <w:rFonts w:ascii="仿宋_GB2312" w:eastAsia="仿宋_GB2312"/>
          <w:sz w:val="24"/>
          <w:szCs w:val="20"/>
        </w:rPr>
      </w:pPr>
      <w:r>
        <w:rPr>
          <w:rFonts w:ascii="仿宋_GB2312" w:eastAsia="仿宋_GB2312" w:hint="eastAsia"/>
          <w:sz w:val="24"/>
          <w:szCs w:val="20"/>
        </w:rPr>
        <w:t>本项要求包括：</w:t>
      </w:r>
    </w:p>
    <w:p w14:paraId="30F11C31" w14:textId="77777777" w:rsidR="00B17505" w:rsidRDefault="00696713">
      <w:pPr>
        <w:spacing w:line="360" w:lineRule="auto"/>
        <w:ind w:firstLineChars="200" w:firstLine="480"/>
        <w:rPr>
          <w:rFonts w:ascii="仿宋_GB2312" w:eastAsia="仿宋_GB2312"/>
          <w:sz w:val="24"/>
          <w:szCs w:val="20"/>
        </w:rPr>
      </w:pPr>
      <w:r>
        <w:rPr>
          <w:rFonts w:ascii="仿宋_GB2312" w:eastAsia="仿宋_GB2312" w:hint="eastAsia"/>
          <w:sz w:val="24"/>
          <w:szCs w:val="20"/>
        </w:rPr>
        <w:t>a) 参与仓储活动的设备（包括但不限于装卸、输送、分拣、测量、监控、识别设备等）应是物联网设备，或通过改装、升级成为物联网设备；</w:t>
      </w:r>
    </w:p>
    <w:p w14:paraId="2CD35194" w14:textId="77777777" w:rsidR="00B17505" w:rsidRDefault="00696713">
      <w:pPr>
        <w:spacing w:line="360" w:lineRule="auto"/>
        <w:ind w:firstLineChars="200" w:firstLine="480"/>
        <w:rPr>
          <w:rFonts w:ascii="仿宋_GB2312" w:eastAsia="仿宋_GB2312"/>
          <w:sz w:val="24"/>
          <w:szCs w:val="20"/>
        </w:rPr>
      </w:pPr>
      <w:r>
        <w:rPr>
          <w:rFonts w:ascii="仿宋_GB2312" w:eastAsia="仿宋_GB2312" w:hint="eastAsia"/>
          <w:sz w:val="24"/>
          <w:szCs w:val="20"/>
        </w:rPr>
        <w:t>b) 应实现物联网设备集中管理；</w:t>
      </w:r>
    </w:p>
    <w:p w14:paraId="41ED6312" w14:textId="77777777" w:rsidR="00B17505" w:rsidRDefault="00696713">
      <w:pPr>
        <w:spacing w:line="360" w:lineRule="auto"/>
        <w:ind w:firstLineChars="200" w:firstLine="480"/>
        <w:rPr>
          <w:rFonts w:ascii="仿宋_GB2312" w:eastAsia="仿宋_GB2312"/>
          <w:sz w:val="24"/>
          <w:szCs w:val="20"/>
        </w:rPr>
      </w:pPr>
      <w:r>
        <w:rPr>
          <w:rFonts w:ascii="仿宋_GB2312" w:eastAsia="仿宋_GB2312" w:hint="eastAsia"/>
          <w:sz w:val="24"/>
          <w:szCs w:val="20"/>
        </w:rPr>
        <w:t>c) 物联网设备宜能够在物联网设备管理平台注册登记，接受物联网设备管理平台监控、管理；</w:t>
      </w:r>
    </w:p>
    <w:p w14:paraId="4AFE8E3E" w14:textId="77777777" w:rsidR="00B17505" w:rsidRDefault="00696713">
      <w:pPr>
        <w:spacing w:line="360" w:lineRule="auto"/>
        <w:ind w:firstLineChars="200" w:firstLine="480"/>
        <w:rPr>
          <w:rFonts w:ascii="仿宋_GB2312" w:eastAsia="仿宋_GB2312"/>
          <w:sz w:val="24"/>
          <w:szCs w:val="20"/>
        </w:rPr>
      </w:pPr>
      <w:r>
        <w:rPr>
          <w:rFonts w:ascii="仿宋_GB2312" w:eastAsia="仿宋_GB2312" w:hint="eastAsia"/>
          <w:sz w:val="24"/>
          <w:szCs w:val="20"/>
        </w:rPr>
        <w:t>d) 仓储活动的数据（包括但不限于数量、重量、定位、位移、温度、湿度、体积、压力、重量、气体、液位、视频、图像等）应由物联网设备采集，宜能够实时传输到物联网设备管理平台。</w:t>
      </w:r>
    </w:p>
    <w:p w14:paraId="22A3BF29" w14:textId="40F99586" w:rsidR="00B17505" w:rsidRDefault="00696713">
      <w:pPr>
        <w:spacing w:line="360" w:lineRule="auto"/>
        <w:ind w:firstLineChars="200" w:firstLine="482"/>
        <w:rPr>
          <w:rFonts w:ascii="仿宋_GB2312" w:eastAsia="仿宋_GB2312"/>
          <w:sz w:val="24"/>
          <w:szCs w:val="20"/>
        </w:rPr>
      </w:pPr>
      <w:r>
        <w:rPr>
          <w:rFonts w:ascii="仿宋_GB2312" w:eastAsia="仿宋_GB2312" w:hint="eastAsia"/>
          <w:b/>
          <w:sz w:val="24"/>
          <w:szCs w:val="20"/>
        </w:rPr>
        <w:t>确定依据：</w:t>
      </w:r>
      <w:r>
        <w:rPr>
          <w:rFonts w:ascii="仿宋_GB2312" w:eastAsia="仿宋_GB2312" w:hint="eastAsia"/>
          <w:sz w:val="24"/>
          <w:szCs w:val="20"/>
        </w:rPr>
        <w:t>参考</w:t>
      </w:r>
      <w:r>
        <w:rPr>
          <w:rFonts w:ascii="仿宋_GB2312" w:eastAsia="仿宋_GB2312"/>
          <w:sz w:val="24"/>
          <w:szCs w:val="20"/>
        </w:rPr>
        <w:t>GB/T 36478</w:t>
      </w:r>
      <w:r>
        <w:rPr>
          <w:rFonts w:ascii="仿宋_GB2312" w:eastAsia="仿宋_GB2312" w:hint="eastAsia"/>
          <w:sz w:val="24"/>
          <w:szCs w:val="20"/>
        </w:rPr>
        <w:t>《</w:t>
      </w:r>
      <w:r>
        <w:rPr>
          <w:rFonts w:ascii="仿宋_GB2312" w:eastAsia="仿宋_GB2312"/>
          <w:sz w:val="24"/>
          <w:szCs w:val="20"/>
        </w:rPr>
        <w:t>物联网信息交换和共享</w:t>
      </w:r>
      <w:r>
        <w:rPr>
          <w:rFonts w:ascii="仿宋_GB2312" w:eastAsia="仿宋_GB2312" w:hint="eastAsia"/>
          <w:sz w:val="24"/>
          <w:szCs w:val="20"/>
        </w:rPr>
        <w:t>》，以及企业调研及多次专家论证。</w:t>
      </w:r>
    </w:p>
    <w:p w14:paraId="7EE94B2D" w14:textId="77777777" w:rsidR="00B17505" w:rsidRDefault="00696713">
      <w:pPr>
        <w:numPr>
          <w:ilvl w:val="0"/>
          <w:numId w:val="6"/>
        </w:numPr>
        <w:spacing w:line="360" w:lineRule="auto"/>
        <w:ind w:firstLineChars="200" w:firstLine="482"/>
        <w:rPr>
          <w:rFonts w:ascii="仿宋_GB2312" w:eastAsia="仿宋_GB2312"/>
          <w:b/>
          <w:sz w:val="24"/>
        </w:rPr>
      </w:pPr>
      <w:r>
        <w:rPr>
          <w:rFonts w:ascii="仿宋_GB2312" w:eastAsia="仿宋_GB2312" w:hint="eastAsia"/>
          <w:b/>
          <w:sz w:val="24"/>
        </w:rPr>
        <w:t>管理要求</w:t>
      </w:r>
    </w:p>
    <w:p w14:paraId="56F601E5" w14:textId="77777777" w:rsidR="00B17505" w:rsidRDefault="00696713">
      <w:pPr>
        <w:spacing w:line="360" w:lineRule="auto"/>
        <w:ind w:firstLineChars="200" w:firstLine="482"/>
        <w:rPr>
          <w:rFonts w:ascii="仿宋_GB2312" w:eastAsia="仿宋_GB2312"/>
          <w:b/>
          <w:bCs/>
          <w:sz w:val="24"/>
          <w:szCs w:val="20"/>
        </w:rPr>
      </w:pPr>
      <w:r>
        <w:rPr>
          <w:rFonts w:ascii="仿宋_GB2312" w:eastAsia="仿宋_GB2312" w:hint="eastAsia"/>
          <w:b/>
          <w:bCs/>
          <w:sz w:val="24"/>
          <w:szCs w:val="20"/>
        </w:rPr>
        <w:t>编码管理</w:t>
      </w:r>
    </w:p>
    <w:p w14:paraId="36B39478" w14:textId="77777777" w:rsidR="00B17505" w:rsidRDefault="00696713">
      <w:pPr>
        <w:spacing w:line="360" w:lineRule="auto"/>
        <w:ind w:firstLineChars="200" w:firstLine="480"/>
        <w:rPr>
          <w:rFonts w:ascii="仿宋_GB2312" w:eastAsia="仿宋_GB2312"/>
          <w:sz w:val="24"/>
          <w:szCs w:val="20"/>
        </w:rPr>
      </w:pPr>
      <w:r>
        <w:rPr>
          <w:rFonts w:ascii="仿宋_GB2312" w:eastAsia="仿宋_GB2312" w:hint="eastAsia"/>
          <w:sz w:val="24"/>
          <w:szCs w:val="20"/>
        </w:rPr>
        <w:t>本项要求包括：</w:t>
      </w:r>
    </w:p>
    <w:p w14:paraId="2253971D" w14:textId="77777777" w:rsidR="00B17505" w:rsidRDefault="00696713">
      <w:pPr>
        <w:spacing w:line="360" w:lineRule="auto"/>
        <w:ind w:firstLineChars="200" w:firstLine="480"/>
        <w:rPr>
          <w:rFonts w:ascii="仿宋_GB2312" w:eastAsia="仿宋_GB2312"/>
          <w:sz w:val="24"/>
          <w:szCs w:val="20"/>
        </w:rPr>
      </w:pPr>
      <w:r>
        <w:rPr>
          <w:rFonts w:ascii="仿宋_GB2312" w:eastAsia="仿宋_GB2312" w:hint="eastAsia"/>
          <w:sz w:val="24"/>
          <w:szCs w:val="20"/>
        </w:rPr>
        <w:t>a) 数字化仓库应以GS1编码理论为基础，采用GS1全球统一标识为仓储活动产生的数据进行编码管理，包括但不限于仓库本身、仓储物、人员、设备、单证等；</w:t>
      </w:r>
    </w:p>
    <w:p w14:paraId="7BD8ED00" w14:textId="77777777" w:rsidR="00B17505" w:rsidRDefault="00696713">
      <w:pPr>
        <w:spacing w:line="360" w:lineRule="auto"/>
        <w:ind w:firstLineChars="200" w:firstLine="480"/>
        <w:rPr>
          <w:rFonts w:ascii="仿宋_GB2312" w:eastAsia="仿宋_GB2312"/>
          <w:sz w:val="24"/>
          <w:szCs w:val="20"/>
        </w:rPr>
      </w:pPr>
      <w:r>
        <w:rPr>
          <w:rFonts w:ascii="仿宋_GB2312" w:eastAsia="仿宋_GB2312" w:hint="eastAsia"/>
          <w:sz w:val="24"/>
          <w:szCs w:val="20"/>
        </w:rPr>
        <w:lastRenderedPageBreak/>
        <w:t>b) 编码应按照 GB/T 16986 和GB/T 15425的具体要求进行编制。</w:t>
      </w:r>
    </w:p>
    <w:p w14:paraId="4C09256A" w14:textId="41EA1823" w:rsidR="00B17505" w:rsidRDefault="00696713">
      <w:pPr>
        <w:spacing w:line="360" w:lineRule="auto"/>
        <w:ind w:firstLineChars="200" w:firstLine="482"/>
        <w:rPr>
          <w:rFonts w:ascii="仿宋_GB2312" w:eastAsia="仿宋_GB2312"/>
          <w:sz w:val="24"/>
          <w:szCs w:val="20"/>
        </w:rPr>
      </w:pPr>
      <w:r>
        <w:rPr>
          <w:rFonts w:ascii="仿宋_GB2312" w:eastAsia="仿宋_GB2312" w:hint="eastAsia"/>
          <w:b/>
          <w:sz w:val="24"/>
          <w:szCs w:val="20"/>
        </w:rPr>
        <w:t>确定依据：</w:t>
      </w:r>
      <w:r>
        <w:rPr>
          <w:rFonts w:ascii="仿宋_GB2312" w:eastAsia="仿宋_GB2312" w:hint="eastAsia"/>
          <w:sz w:val="24"/>
          <w:szCs w:val="20"/>
        </w:rPr>
        <w:t>参考GB/T 16986《商品条码</w:t>
      </w:r>
      <w:r>
        <w:rPr>
          <w:rFonts w:ascii="仿宋_GB2312" w:eastAsia="仿宋_GB2312"/>
          <w:sz w:val="24"/>
          <w:szCs w:val="20"/>
        </w:rPr>
        <w:t xml:space="preserve"> </w:t>
      </w:r>
      <w:r>
        <w:rPr>
          <w:rFonts w:ascii="仿宋_GB2312" w:eastAsia="仿宋_GB2312" w:hint="eastAsia"/>
          <w:sz w:val="24"/>
          <w:szCs w:val="20"/>
        </w:rPr>
        <w:t>应用标识符》、GB/T 15425《商品条码</w:t>
      </w:r>
      <w:r>
        <w:rPr>
          <w:rFonts w:ascii="仿宋_GB2312" w:eastAsia="仿宋_GB2312"/>
          <w:sz w:val="24"/>
          <w:szCs w:val="20"/>
        </w:rPr>
        <w:t xml:space="preserve"> 128条码</w:t>
      </w:r>
      <w:r>
        <w:rPr>
          <w:rFonts w:ascii="仿宋_GB2312" w:eastAsia="仿宋_GB2312" w:hint="eastAsia"/>
          <w:sz w:val="24"/>
          <w:szCs w:val="20"/>
        </w:rPr>
        <w:t>》，以及企业调研及多次专家论证。</w:t>
      </w:r>
    </w:p>
    <w:p w14:paraId="15ED3CA3" w14:textId="77777777" w:rsidR="00B17505" w:rsidRDefault="00696713">
      <w:pPr>
        <w:spacing w:line="360" w:lineRule="auto"/>
        <w:ind w:firstLineChars="200" w:firstLine="482"/>
        <w:rPr>
          <w:rFonts w:ascii="仿宋_GB2312" w:eastAsia="仿宋_GB2312"/>
          <w:b/>
          <w:bCs/>
          <w:sz w:val="24"/>
          <w:szCs w:val="20"/>
        </w:rPr>
      </w:pPr>
      <w:r>
        <w:rPr>
          <w:rFonts w:ascii="仿宋_GB2312" w:eastAsia="仿宋_GB2312" w:hint="eastAsia"/>
          <w:b/>
          <w:bCs/>
          <w:sz w:val="24"/>
          <w:szCs w:val="20"/>
        </w:rPr>
        <w:t>设备管理</w:t>
      </w:r>
    </w:p>
    <w:p w14:paraId="493BE69F" w14:textId="77777777" w:rsidR="00B17505" w:rsidRDefault="00696713">
      <w:pPr>
        <w:spacing w:line="360" w:lineRule="auto"/>
        <w:ind w:firstLineChars="200" w:firstLine="480"/>
        <w:rPr>
          <w:rFonts w:ascii="仿宋_GB2312" w:eastAsia="仿宋_GB2312"/>
          <w:sz w:val="24"/>
          <w:szCs w:val="20"/>
        </w:rPr>
      </w:pPr>
      <w:r>
        <w:rPr>
          <w:rFonts w:ascii="仿宋_GB2312" w:eastAsia="仿宋_GB2312" w:hint="eastAsia"/>
          <w:sz w:val="24"/>
          <w:szCs w:val="20"/>
        </w:rPr>
        <w:t>本项要求包括：</w:t>
      </w:r>
    </w:p>
    <w:p w14:paraId="1A0B3E73" w14:textId="77777777" w:rsidR="00B17505" w:rsidRDefault="00696713">
      <w:pPr>
        <w:spacing w:line="360" w:lineRule="auto"/>
        <w:ind w:firstLineChars="200" w:firstLine="480"/>
        <w:rPr>
          <w:rFonts w:ascii="仿宋_GB2312" w:eastAsia="仿宋_GB2312"/>
          <w:sz w:val="24"/>
          <w:szCs w:val="20"/>
        </w:rPr>
      </w:pPr>
      <w:r>
        <w:rPr>
          <w:rFonts w:ascii="仿宋_GB2312" w:eastAsia="仿宋_GB2312" w:hint="eastAsia"/>
          <w:sz w:val="24"/>
          <w:szCs w:val="20"/>
        </w:rPr>
        <w:t>a) 物联网设备与物联网设备管理平台应保持数据实时传输；</w:t>
      </w:r>
    </w:p>
    <w:p w14:paraId="3C678FB4" w14:textId="77777777" w:rsidR="00B17505" w:rsidRDefault="00696713">
      <w:pPr>
        <w:spacing w:line="360" w:lineRule="auto"/>
        <w:ind w:firstLineChars="200" w:firstLine="480"/>
        <w:rPr>
          <w:rFonts w:ascii="仿宋_GB2312" w:eastAsia="仿宋_GB2312"/>
          <w:sz w:val="24"/>
          <w:szCs w:val="20"/>
        </w:rPr>
      </w:pPr>
      <w:r>
        <w:rPr>
          <w:rFonts w:ascii="仿宋_GB2312" w:eastAsia="仿宋_GB2312" w:hint="eastAsia"/>
          <w:sz w:val="24"/>
          <w:szCs w:val="20"/>
        </w:rPr>
        <w:t>b) 物联网设备不可随意变更工作方式，包括但不限于如人工断开与物联网设备管理平台连接、人工更改传输的数据等。</w:t>
      </w:r>
    </w:p>
    <w:p w14:paraId="6C00C2A1" w14:textId="77777777" w:rsidR="00B17505" w:rsidRDefault="00696713">
      <w:pPr>
        <w:spacing w:line="360" w:lineRule="auto"/>
        <w:ind w:firstLineChars="200" w:firstLine="480"/>
        <w:rPr>
          <w:rFonts w:ascii="仿宋_GB2312" w:eastAsia="仿宋_GB2312"/>
          <w:sz w:val="24"/>
          <w:szCs w:val="20"/>
        </w:rPr>
      </w:pPr>
      <w:r>
        <w:rPr>
          <w:rFonts w:ascii="仿宋_GB2312" w:eastAsia="仿宋_GB2312" w:hint="eastAsia"/>
          <w:sz w:val="24"/>
          <w:szCs w:val="20"/>
        </w:rPr>
        <w:t>c) 物联网设备管理应按照</w:t>
      </w:r>
      <w:r>
        <w:rPr>
          <w:rFonts w:ascii="仿宋_GB2312" w:eastAsia="仿宋_GB2312"/>
          <w:sz w:val="24"/>
          <w:szCs w:val="20"/>
        </w:rPr>
        <w:t>6</w:t>
      </w:r>
      <w:r>
        <w:rPr>
          <w:rFonts w:ascii="仿宋_GB2312" w:eastAsia="仿宋_GB2312" w:hint="eastAsia"/>
          <w:sz w:val="24"/>
          <w:szCs w:val="20"/>
        </w:rPr>
        <w:t>.1提及的要求进行编码管理。</w:t>
      </w:r>
    </w:p>
    <w:p w14:paraId="74379D4F" w14:textId="4CACC41E" w:rsidR="00B17505" w:rsidRDefault="00696713">
      <w:pPr>
        <w:spacing w:line="360" w:lineRule="auto"/>
        <w:ind w:firstLineChars="200" w:firstLine="482"/>
        <w:rPr>
          <w:rFonts w:ascii="仿宋_GB2312" w:eastAsia="仿宋_GB2312"/>
          <w:sz w:val="24"/>
          <w:szCs w:val="20"/>
        </w:rPr>
      </w:pPr>
      <w:r>
        <w:rPr>
          <w:rFonts w:ascii="仿宋_GB2312" w:eastAsia="仿宋_GB2312" w:hint="eastAsia"/>
          <w:b/>
          <w:sz w:val="24"/>
          <w:szCs w:val="20"/>
        </w:rPr>
        <w:t>确定依据：</w:t>
      </w:r>
      <w:r>
        <w:rPr>
          <w:rFonts w:ascii="仿宋_GB2312" w:eastAsia="仿宋_GB2312" w:hint="eastAsia"/>
          <w:sz w:val="24"/>
          <w:szCs w:val="20"/>
        </w:rPr>
        <w:t>企业调研及多次专家论证。</w:t>
      </w:r>
    </w:p>
    <w:p w14:paraId="149AE599" w14:textId="77777777" w:rsidR="00B17505" w:rsidRDefault="00696713">
      <w:pPr>
        <w:spacing w:line="360" w:lineRule="auto"/>
        <w:ind w:firstLineChars="200" w:firstLine="482"/>
        <w:rPr>
          <w:rFonts w:ascii="仿宋_GB2312" w:eastAsia="仿宋_GB2312"/>
          <w:b/>
          <w:bCs/>
          <w:sz w:val="24"/>
          <w:szCs w:val="20"/>
        </w:rPr>
      </w:pPr>
      <w:r>
        <w:rPr>
          <w:rFonts w:ascii="仿宋_GB2312" w:eastAsia="仿宋_GB2312" w:hint="eastAsia"/>
          <w:b/>
          <w:bCs/>
          <w:sz w:val="24"/>
          <w:szCs w:val="20"/>
        </w:rPr>
        <w:t>人员管理</w:t>
      </w:r>
    </w:p>
    <w:p w14:paraId="1566E8D7" w14:textId="77777777" w:rsidR="00B17505" w:rsidRDefault="00696713">
      <w:pPr>
        <w:spacing w:line="360" w:lineRule="auto"/>
        <w:ind w:firstLineChars="200" w:firstLine="480"/>
        <w:rPr>
          <w:rFonts w:ascii="仿宋_GB2312" w:eastAsia="仿宋_GB2312"/>
          <w:sz w:val="24"/>
          <w:szCs w:val="20"/>
        </w:rPr>
      </w:pPr>
      <w:r>
        <w:rPr>
          <w:rFonts w:ascii="仿宋_GB2312" w:eastAsia="仿宋_GB2312" w:hint="eastAsia"/>
          <w:sz w:val="24"/>
          <w:szCs w:val="20"/>
        </w:rPr>
        <w:t>本项要求包括：</w:t>
      </w:r>
    </w:p>
    <w:p w14:paraId="27FF33CF" w14:textId="77777777" w:rsidR="00B17505" w:rsidRDefault="00696713">
      <w:pPr>
        <w:spacing w:line="360" w:lineRule="auto"/>
        <w:ind w:firstLineChars="200" w:firstLine="480"/>
        <w:rPr>
          <w:rFonts w:ascii="仿宋_GB2312" w:eastAsia="仿宋_GB2312"/>
          <w:sz w:val="24"/>
          <w:szCs w:val="20"/>
        </w:rPr>
      </w:pPr>
      <w:r>
        <w:rPr>
          <w:rFonts w:ascii="仿宋_GB2312" w:eastAsia="仿宋_GB2312" w:hint="eastAsia"/>
          <w:sz w:val="24"/>
          <w:szCs w:val="20"/>
        </w:rPr>
        <w:t>a) 仓库内作业人员应在物联网设备上登记，仓库内作业人员接受设备的识别；</w:t>
      </w:r>
    </w:p>
    <w:p w14:paraId="04734C6B" w14:textId="77777777" w:rsidR="00B17505" w:rsidRDefault="00696713">
      <w:pPr>
        <w:spacing w:line="360" w:lineRule="auto"/>
        <w:ind w:firstLineChars="200" w:firstLine="480"/>
        <w:rPr>
          <w:rFonts w:ascii="仿宋_GB2312" w:eastAsia="仿宋_GB2312"/>
          <w:sz w:val="24"/>
          <w:szCs w:val="20"/>
        </w:rPr>
      </w:pPr>
      <w:r>
        <w:rPr>
          <w:rFonts w:ascii="仿宋_GB2312" w:eastAsia="仿宋_GB2312" w:hint="eastAsia"/>
          <w:sz w:val="24"/>
          <w:szCs w:val="20"/>
        </w:rPr>
        <w:t>b) 非仓库内作业人员应接受物联网设备采集身份信息；</w:t>
      </w:r>
    </w:p>
    <w:p w14:paraId="56474B88" w14:textId="77777777" w:rsidR="00B17505" w:rsidRDefault="00696713">
      <w:pPr>
        <w:spacing w:line="360" w:lineRule="auto"/>
        <w:ind w:firstLineChars="200" w:firstLine="480"/>
        <w:rPr>
          <w:rFonts w:ascii="仿宋_GB2312" w:eastAsia="仿宋_GB2312"/>
          <w:sz w:val="24"/>
          <w:szCs w:val="20"/>
        </w:rPr>
      </w:pPr>
      <w:r>
        <w:rPr>
          <w:rFonts w:ascii="仿宋_GB2312" w:eastAsia="仿宋_GB2312" w:hint="eastAsia"/>
          <w:sz w:val="24"/>
          <w:szCs w:val="20"/>
        </w:rPr>
        <w:t>c) 仓库内作业人员管理应按照本文件中</w:t>
      </w:r>
      <w:r>
        <w:rPr>
          <w:rFonts w:ascii="仿宋_GB2312" w:eastAsia="仿宋_GB2312"/>
          <w:sz w:val="24"/>
          <w:szCs w:val="20"/>
        </w:rPr>
        <w:t>6</w:t>
      </w:r>
      <w:r>
        <w:rPr>
          <w:rFonts w:ascii="仿宋_GB2312" w:eastAsia="仿宋_GB2312" w:hint="eastAsia"/>
          <w:sz w:val="24"/>
          <w:szCs w:val="20"/>
        </w:rPr>
        <w:t>.1要求进行编码管理。</w:t>
      </w:r>
    </w:p>
    <w:p w14:paraId="0829961F" w14:textId="583877A6" w:rsidR="00B17505" w:rsidRDefault="00696713">
      <w:pPr>
        <w:spacing w:line="360" w:lineRule="auto"/>
        <w:ind w:firstLineChars="200" w:firstLine="482"/>
        <w:rPr>
          <w:rFonts w:ascii="仿宋_GB2312" w:eastAsia="仿宋_GB2312"/>
          <w:sz w:val="24"/>
          <w:szCs w:val="20"/>
        </w:rPr>
      </w:pPr>
      <w:r>
        <w:rPr>
          <w:rFonts w:ascii="仿宋_GB2312" w:eastAsia="仿宋_GB2312" w:hint="eastAsia"/>
          <w:b/>
          <w:sz w:val="24"/>
          <w:szCs w:val="20"/>
        </w:rPr>
        <w:t>确定依据：</w:t>
      </w:r>
      <w:r>
        <w:rPr>
          <w:rFonts w:ascii="仿宋_GB2312" w:eastAsia="仿宋_GB2312" w:hint="eastAsia"/>
          <w:sz w:val="24"/>
          <w:szCs w:val="20"/>
        </w:rPr>
        <w:t>企业调研及多次专家论证。</w:t>
      </w:r>
    </w:p>
    <w:p w14:paraId="3E70E473" w14:textId="77777777" w:rsidR="00B17505" w:rsidRDefault="00696713">
      <w:pPr>
        <w:spacing w:line="360" w:lineRule="auto"/>
        <w:ind w:firstLineChars="200" w:firstLine="482"/>
        <w:rPr>
          <w:rFonts w:ascii="仿宋_GB2312" w:eastAsia="仿宋_GB2312"/>
          <w:b/>
          <w:bCs/>
          <w:sz w:val="24"/>
          <w:szCs w:val="20"/>
        </w:rPr>
      </w:pPr>
      <w:r>
        <w:rPr>
          <w:rFonts w:ascii="仿宋_GB2312" w:eastAsia="仿宋_GB2312" w:hint="eastAsia"/>
          <w:b/>
          <w:bCs/>
          <w:sz w:val="24"/>
          <w:szCs w:val="20"/>
        </w:rPr>
        <w:t>仓储物管理</w:t>
      </w:r>
    </w:p>
    <w:p w14:paraId="0BF8EAAB" w14:textId="77777777" w:rsidR="00B17505" w:rsidRDefault="00696713">
      <w:pPr>
        <w:spacing w:line="360" w:lineRule="auto"/>
        <w:ind w:firstLineChars="200" w:firstLine="480"/>
        <w:rPr>
          <w:rFonts w:ascii="仿宋_GB2312" w:eastAsia="仿宋_GB2312"/>
          <w:sz w:val="24"/>
          <w:szCs w:val="20"/>
        </w:rPr>
      </w:pPr>
      <w:r>
        <w:rPr>
          <w:rFonts w:ascii="仿宋_GB2312" w:eastAsia="仿宋_GB2312" w:hint="eastAsia"/>
          <w:sz w:val="24"/>
          <w:szCs w:val="20"/>
        </w:rPr>
        <w:t>本项要求包括：</w:t>
      </w:r>
    </w:p>
    <w:p w14:paraId="674F6242" w14:textId="77777777" w:rsidR="00B17505" w:rsidRDefault="00696713">
      <w:pPr>
        <w:spacing w:line="360" w:lineRule="auto"/>
        <w:ind w:firstLineChars="200" w:firstLine="480"/>
        <w:rPr>
          <w:rFonts w:ascii="仿宋_GB2312" w:eastAsia="仿宋_GB2312"/>
          <w:sz w:val="24"/>
          <w:szCs w:val="20"/>
        </w:rPr>
      </w:pPr>
      <w:r>
        <w:rPr>
          <w:rFonts w:ascii="仿宋_GB2312" w:eastAsia="仿宋_GB2312" w:hint="eastAsia"/>
          <w:sz w:val="24"/>
          <w:szCs w:val="20"/>
        </w:rPr>
        <w:t>a) 仓库内存放最小单元的仓储物（仓储物外观包括捆、包、箱、袋、件、只、张、卷等）应关联物联网标签，接受物联网设备数据采集；</w:t>
      </w:r>
    </w:p>
    <w:p w14:paraId="6B796A65" w14:textId="77777777" w:rsidR="00B17505" w:rsidRDefault="00696713">
      <w:pPr>
        <w:spacing w:line="360" w:lineRule="auto"/>
        <w:ind w:firstLineChars="200" w:firstLine="480"/>
        <w:rPr>
          <w:rFonts w:ascii="仿宋_GB2312" w:eastAsia="仿宋_GB2312"/>
          <w:sz w:val="24"/>
          <w:szCs w:val="20"/>
        </w:rPr>
      </w:pPr>
      <w:r>
        <w:rPr>
          <w:rFonts w:ascii="仿宋_GB2312" w:eastAsia="仿宋_GB2312" w:hint="eastAsia"/>
          <w:sz w:val="24"/>
          <w:szCs w:val="20"/>
        </w:rPr>
        <w:t>b) 仓库内存放的仓储物（仓储</w:t>
      </w:r>
      <w:proofErr w:type="gramStart"/>
      <w:r>
        <w:rPr>
          <w:rFonts w:ascii="仿宋_GB2312" w:eastAsia="仿宋_GB2312" w:hint="eastAsia"/>
          <w:sz w:val="24"/>
          <w:szCs w:val="20"/>
        </w:rPr>
        <w:t>物类型</w:t>
      </w:r>
      <w:proofErr w:type="gramEnd"/>
      <w:r>
        <w:rPr>
          <w:rFonts w:ascii="仿宋_GB2312" w:eastAsia="仿宋_GB2312" w:hint="eastAsia"/>
          <w:sz w:val="24"/>
          <w:szCs w:val="20"/>
        </w:rPr>
        <w:t>包括流体、固体散货等），接受物联网设备进行数据采集。</w:t>
      </w:r>
    </w:p>
    <w:p w14:paraId="2BF39E87" w14:textId="77777777" w:rsidR="00B17505" w:rsidRDefault="00696713">
      <w:pPr>
        <w:spacing w:line="360" w:lineRule="auto"/>
        <w:ind w:firstLineChars="200" w:firstLine="480"/>
        <w:rPr>
          <w:rFonts w:ascii="仿宋_GB2312" w:eastAsia="仿宋_GB2312"/>
          <w:sz w:val="24"/>
          <w:szCs w:val="20"/>
        </w:rPr>
      </w:pPr>
      <w:r>
        <w:rPr>
          <w:rFonts w:ascii="仿宋_GB2312" w:eastAsia="仿宋_GB2312" w:hint="eastAsia"/>
          <w:sz w:val="24"/>
          <w:szCs w:val="20"/>
        </w:rPr>
        <w:t>c) 仓储物应按照本文件中</w:t>
      </w:r>
      <w:r>
        <w:rPr>
          <w:rFonts w:ascii="仿宋_GB2312" w:eastAsia="仿宋_GB2312"/>
          <w:sz w:val="24"/>
          <w:szCs w:val="20"/>
        </w:rPr>
        <w:t>6</w:t>
      </w:r>
      <w:r>
        <w:rPr>
          <w:rFonts w:ascii="仿宋_GB2312" w:eastAsia="仿宋_GB2312" w:hint="eastAsia"/>
          <w:sz w:val="24"/>
          <w:szCs w:val="20"/>
        </w:rPr>
        <w:t>.1要求进行编码管理。</w:t>
      </w:r>
    </w:p>
    <w:p w14:paraId="3C156202" w14:textId="1A6A3466" w:rsidR="00B17505" w:rsidRDefault="00696713">
      <w:pPr>
        <w:spacing w:line="360" w:lineRule="auto"/>
        <w:ind w:firstLineChars="200" w:firstLine="482"/>
        <w:rPr>
          <w:rFonts w:ascii="仿宋_GB2312" w:eastAsia="仿宋_GB2312"/>
          <w:sz w:val="24"/>
          <w:szCs w:val="20"/>
        </w:rPr>
      </w:pPr>
      <w:r>
        <w:rPr>
          <w:rFonts w:ascii="仿宋_GB2312" w:eastAsia="仿宋_GB2312" w:hint="eastAsia"/>
          <w:b/>
          <w:sz w:val="24"/>
          <w:szCs w:val="20"/>
        </w:rPr>
        <w:t>确定依据：</w:t>
      </w:r>
      <w:r>
        <w:rPr>
          <w:rFonts w:ascii="仿宋_GB2312" w:eastAsia="仿宋_GB2312" w:hint="eastAsia"/>
          <w:sz w:val="24"/>
          <w:szCs w:val="20"/>
        </w:rPr>
        <w:t>企业调研及多次专家论证。</w:t>
      </w:r>
    </w:p>
    <w:p w14:paraId="1B5DACB6" w14:textId="77777777" w:rsidR="00B17505" w:rsidRDefault="00696713">
      <w:pPr>
        <w:spacing w:line="360" w:lineRule="auto"/>
        <w:ind w:firstLineChars="200" w:firstLine="482"/>
        <w:rPr>
          <w:rFonts w:ascii="仿宋_GB2312" w:eastAsia="仿宋_GB2312"/>
          <w:b/>
          <w:bCs/>
          <w:sz w:val="24"/>
          <w:szCs w:val="20"/>
        </w:rPr>
      </w:pPr>
      <w:r>
        <w:rPr>
          <w:rFonts w:ascii="仿宋_GB2312" w:eastAsia="仿宋_GB2312" w:hint="eastAsia"/>
          <w:b/>
          <w:bCs/>
          <w:sz w:val="24"/>
          <w:szCs w:val="20"/>
        </w:rPr>
        <w:lastRenderedPageBreak/>
        <w:t>储位管理</w:t>
      </w:r>
    </w:p>
    <w:p w14:paraId="73B78E9E" w14:textId="77777777" w:rsidR="00B17505" w:rsidRDefault="00696713">
      <w:pPr>
        <w:spacing w:line="360" w:lineRule="auto"/>
        <w:ind w:firstLineChars="200" w:firstLine="480"/>
        <w:rPr>
          <w:rFonts w:ascii="仿宋_GB2312" w:eastAsia="仿宋_GB2312"/>
          <w:sz w:val="24"/>
          <w:szCs w:val="20"/>
        </w:rPr>
      </w:pPr>
      <w:r>
        <w:rPr>
          <w:rFonts w:ascii="仿宋_GB2312" w:eastAsia="仿宋_GB2312" w:hint="eastAsia"/>
          <w:sz w:val="24"/>
          <w:szCs w:val="20"/>
        </w:rPr>
        <w:t>本项要求包括：</w:t>
      </w:r>
    </w:p>
    <w:p w14:paraId="63E72EB2" w14:textId="77777777" w:rsidR="00B17505" w:rsidRDefault="00696713">
      <w:pPr>
        <w:spacing w:line="360" w:lineRule="auto"/>
        <w:ind w:firstLineChars="200" w:firstLine="480"/>
        <w:rPr>
          <w:rFonts w:ascii="仿宋_GB2312" w:eastAsia="仿宋_GB2312"/>
          <w:sz w:val="24"/>
          <w:szCs w:val="20"/>
        </w:rPr>
      </w:pPr>
      <w:r>
        <w:rPr>
          <w:rFonts w:ascii="仿宋_GB2312" w:eastAsia="仿宋_GB2312" w:hint="eastAsia"/>
          <w:sz w:val="24"/>
          <w:szCs w:val="20"/>
        </w:rPr>
        <w:t>a) 仓库内的每个储位应能够被物联网设备采集，包括定位、储位中存放的仓储</w:t>
      </w:r>
      <w:proofErr w:type="gramStart"/>
      <w:r>
        <w:rPr>
          <w:rFonts w:ascii="仿宋_GB2312" w:eastAsia="仿宋_GB2312" w:hint="eastAsia"/>
          <w:sz w:val="24"/>
          <w:szCs w:val="20"/>
        </w:rPr>
        <w:t>物数据</w:t>
      </w:r>
      <w:proofErr w:type="gramEnd"/>
      <w:r>
        <w:rPr>
          <w:rFonts w:ascii="仿宋_GB2312" w:eastAsia="仿宋_GB2312" w:hint="eastAsia"/>
          <w:sz w:val="24"/>
          <w:szCs w:val="20"/>
        </w:rPr>
        <w:t>等；</w:t>
      </w:r>
    </w:p>
    <w:p w14:paraId="36F740B3" w14:textId="77777777" w:rsidR="00B17505" w:rsidRDefault="00696713">
      <w:pPr>
        <w:spacing w:line="360" w:lineRule="auto"/>
        <w:ind w:firstLineChars="200" w:firstLine="480"/>
        <w:rPr>
          <w:rFonts w:ascii="仿宋_GB2312" w:eastAsia="仿宋_GB2312"/>
          <w:sz w:val="24"/>
          <w:szCs w:val="20"/>
        </w:rPr>
      </w:pPr>
      <w:r>
        <w:rPr>
          <w:rFonts w:ascii="仿宋_GB2312" w:eastAsia="仿宋_GB2312" w:hint="eastAsia"/>
          <w:sz w:val="24"/>
          <w:szCs w:val="20"/>
        </w:rPr>
        <w:t>b) 液体、散货等大宗或</w:t>
      </w:r>
      <w:proofErr w:type="gramStart"/>
      <w:r>
        <w:rPr>
          <w:rFonts w:ascii="仿宋_GB2312" w:eastAsia="仿宋_GB2312" w:hint="eastAsia"/>
          <w:sz w:val="24"/>
          <w:szCs w:val="20"/>
        </w:rPr>
        <w:t>危化品</w:t>
      </w:r>
      <w:proofErr w:type="gramEnd"/>
      <w:r>
        <w:rPr>
          <w:rFonts w:ascii="仿宋_GB2312" w:eastAsia="仿宋_GB2312" w:hint="eastAsia"/>
          <w:sz w:val="24"/>
          <w:szCs w:val="20"/>
        </w:rPr>
        <w:t>，宜能够应用物联网设备实现辅助储位划分；</w:t>
      </w:r>
    </w:p>
    <w:p w14:paraId="4679EB4B" w14:textId="77777777" w:rsidR="00B17505" w:rsidRDefault="00696713">
      <w:pPr>
        <w:spacing w:line="360" w:lineRule="auto"/>
        <w:ind w:firstLineChars="200" w:firstLine="480"/>
        <w:rPr>
          <w:rFonts w:ascii="仿宋_GB2312" w:eastAsia="仿宋_GB2312"/>
          <w:sz w:val="24"/>
          <w:szCs w:val="20"/>
        </w:rPr>
      </w:pPr>
      <w:r>
        <w:rPr>
          <w:rFonts w:ascii="仿宋_GB2312" w:eastAsia="仿宋_GB2312" w:hint="eastAsia"/>
          <w:sz w:val="24"/>
          <w:szCs w:val="20"/>
        </w:rPr>
        <w:t>c) 储位应按照本文件中</w:t>
      </w:r>
      <w:r>
        <w:rPr>
          <w:rFonts w:ascii="仿宋_GB2312" w:eastAsia="仿宋_GB2312"/>
          <w:sz w:val="24"/>
          <w:szCs w:val="20"/>
        </w:rPr>
        <w:t>6</w:t>
      </w:r>
      <w:r>
        <w:rPr>
          <w:rFonts w:ascii="仿宋_GB2312" w:eastAsia="仿宋_GB2312" w:hint="eastAsia"/>
          <w:sz w:val="24"/>
          <w:szCs w:val="20"/>
        </w:rPr>
        <w:t>.1要求进行编码管理。</w:t>
      </w:r>
    </w:p>
    <w:p w14:paraId="4E447509" w14:textId="71356278" w:rsidR="00B17505" w:rsidRDefault="00696713">
      <w:pPr>
        <w:spacing w:line="360" w:lineRule="auto"/>
        <w:ind w:firstLineChars="200" w:firstLine="482"/>
        <w:rPr>
          <w:rFonts w:ascii="仿宋_GB2312" w:eastAsia="仿宋_GB2312"/>
          <w:sz w:val="24"/>
          <w:szCs w:val="20"/>
        </w:rPr>
      </w:pPr>
      <w:r>
        <w:rPr>
          <w:rFonts w:ascii="仿宋_GB2312" w:eastAsia="仿宋_GB2312" w:hint="eastAsia"/>
          <w:b/>
          <w:sz w:val="24"/>
          <w:szCs w:val="20"/>
        </w:rPr>
        <w:t>确定依据：</w:t>
      </w:r>
      <w:r>
        <w:rPr>
          <w:rFonts w:ascii="仿宋_GB2312" w:eastAsia="仿宋_GB2312" w:hint="eastAsia"/>
          <w:sz w:val="24"/>
          <w:szCs w:val="20"/>
        </w:rPr>
        <w:t>企业调研及多次专家论证。</w:t>
      </w:r>
    </w:p>
    <w:p w14:paraId="334ABD7A" w14:textId="77777777" w:rsidR="00B17505" w:rsidRDefault="00696713">
      <w:pPr>
        <w:spacing w:line="360" w:lineRule="auto"/>
        <w:ind w:firstLineChars="200" w:firstLine="482"/>
        <w:rPr>
          <w:rFonts w:ascii="仿宋_GB2312" w:eastAsia="仿宋_GB2312"/>
          <w:b/>
          <w:bCs/>
          <w:sz w:val="24"/>
          <w:szCs w:val="20"/>
        </w:rPr>
      </w:pPr>
      <w:r>
        <w:rPr>
          <w:rFonts w:ascii="仿宋_GB2312" w:eastAsia="仿宋_GB2312" w:hint="eastAsia"/>
          <w:b/>
          <w:bCs/>
          <w:sz w:val="24"/>
          <w:szCs w:val="20"/>
        </w:rPr>
        <w:t>运输车辆管理</w:t>
      </w:r>
    </w:p>
    <w:p w14:paraId="5553B7AD" w14:textId="77777777" w:rsidR="00B17505" w:rsidRDefault="00696713">
      <w:pPr>
        <w:spacing w:line="360" w:lineRule="auto"/>
        <w:ind w:firstLineChars="200" w:firstLine="480"/>
        <w:rPr>
          <w:rFonts w:ascii="仿宋_GB2312" w:eastAsia="仿宋_GB2312"/>
          <w:sz w:val="24"/>
          <w:szCs w:val="20"/>
        </w:rPr>
      </w:pPr>
      <w:r>
        <w:rPr>
          <w:rFonts w:ascii="仿宋_GB2312" w:eastAsia="仿宋_GB2312" w:hint="eastAsia"/>
          <w:sz w:val="24"/>
          <w:szCs w:val="20"/>
        </w:rPr>
        <w:t>本项要求包括：</w:t>
      </w:r>
    </w:p>
    <w:p w14:paraId="07BA5732" w14:textId="77777777" w:rsidR="00B17505" w:rsidRDefault="00696713">
      <w:pPr>
        <w:spacing w:line="360" w:lineRule="auto"/>
        <w:ind w:firstLineChars="200" w:firstLine="480"/>
        <w:rPr>
          <w:rFonts w:ascii="仿宋_GB2312" w:eastAsia="仿宋_GB2312"/>
          <w:sz w:val="24"/>
          <w:szCs w:val="20"/>
        </w:rPr>
      </w:pPr>
      <w:r>
        <w:rPr>
          <w:rFonts w:ascii="仿宋_GB2312" w:eastAsia="仿宋_GB2312" w:hint="eastAsia"/>
          <w:sz w:val="24"/>
          <w:szCs w:val="20"/>
        </w:rPr>
        <w:t>a) 用于存货、提货作业的运输车辆，接受物联网设备进行数据采集；</w:t>
      </w:r>
    </w:p>
    <w:p w14:paraId="12AFC97F" w14:textId="77777777" w:rsidR="00B17505" w:rsidRDefault="00696713">
      <w:pPr>
        <w:spacing w:line="360" w:lineRule="auto"/>
        <w:ind w:firstLineChars="200" w:firstLine="480"/>
        <w:rPr>
          <w:rFonts w:ascii="仿宋_GB2312" w:eastAsia="仿宋_GB2312"/>
          <w:sz w:val="24"/>
          <w:szCs w:val="20"/>
        </w:rPr>
      </w:pPr>
      <w:r>
        <w:rPr>
          <w:rFonts w:ascii="仿宋_GB2312" w:eastAsia="仿宋_GB2312" w:hint="eastAsia"/>
          <w:sz w:val="24"/>
          <w:szCs w:val="20"/>
        </w:rPr>
        <w:t>b) 为存货、提货作业的运输车辆规划固定停靠等待区，包括但不限于仓库外等候区、装卸区等；</w:t>
      </w:r>
    </w:p>
    <w:p w14:paraId="7CD1C6AE" w14:textId="77777777" w:rsidR="00B17505" w:rsidRDefault="00696713">
      <w:pPr>
        <w:spacing w:line="360" w:lineRule="auto"/>
        <w:ind w:firstLineChars="200" w:firstLine="480"/>
        <w:rPr>
          <w:rFonts w:ascii="仿宋_GB2312" w:eastAsia="仿宋_GB2312"/>
          <w:sz w:val="24"/>
          <w:szCs w:val="20"/>
        </w:rPr>
      </w:pPr>
      <w:r>
        <w:rPr>
          <w:rFonts w:ascii="仿宋_GB2312" w:eastAsia="仿宋_GB2312" w:hint="eastAsia"/>
          <w:sz w:val="24"/>
          <w:szCs w:val="20"/>
        </w:rPr>
        <w:t>c) 为存货、提货作业的运输车辆提供便捷指引，包括但不限于移动终端导航、电子指示牌等。</w:t>
      </w:r>
    </w:p>
    <w:p w14:paraId="16BFEE3C" w14:textId="1F94752B" w:rsidR="00B17505" w:rsidRDefault="00696713">
      <w:pPr>
        <w:spacing w:line="360" w:lineRule="auto"/>
        <w:ind w:firstLineChars="200" w:firstLine="482"/>
        <w:rPr>
          <w:rFonts w:ascii="仿宋_GB2312" w:eastAsia="仿宋_GB2312"/>
          <w:sz w:val="24"/>
          <w:szCs w:val="20"/>
        </w:rPr>
      </w:pPr>
      <w:r>
        <w:rPr>
          <w:rFonts w:ascii="仿宋_GB2312" w:eastAsia="仿宋_GB2312" w:hint="eastAsia"/>
          <w:b/>
          <w:sz w:val="24"/>
          <w:szCs w:val="20"/>
        </w:rPr>
        <w:t>确定依据：</w:t>
      </w:r>
      <w:r>
        <w:rPr>
          <w:rFonts w:ascii="仿宋_GB2312" w:eastAsia="仿宋_GB2312" w:hint="eastAsia"/>
          <w:sz w:val="24"/>
          <w:szCs w:val="20"/>
        </w:rPr>
        <w:t>企业调研及多次专家论证。</w:t>
      </w:r>
    </w:p>
    <w:p w14:paraId="5C23325C" w14:textId="77777777" w:rsidR="00B17505" w:rsidRDefault="00696713">
      <w:pPr>
        <w:spacing w:line="360" w:lineRule="auto"/>
        <w:ind w:firstLineChars="200" w:firstLine="482"/>
        <w:rPr>
          <w:rFonts w:ascii="仿宋_GB2312" w:eastAsia="仿宋_GB2312"/>
          <w:b/>
          <w:bCs/>
          <w:sz w:val="24"/>
          <w:szCs w:val="20"/>
        </w:rPr>
      </w:pPr>
      <w:r>
        <w:rPr>
          <w:rFonts w:ascii="仿宋_GB2312" w:eastAsia="仿宋_GB2312" w:hint="eastAsia"/>
          <w:b/>
          <w:bCs/>
          <w:sz w:val="24"/>
          <w:szCs w:val="20"/>
        </w:rPr>
        <w:t>数据管理</w:t>
      </w:r>
    </w:p>
    <w:p w14:paraId="4D4FE6F6" w14:textId="77777777" w:rsidR="00B17505" w:rsidRDefault="00696713">
      <w:pPr>
        <w:spacing w:line="360" w:lineRule="auto"/>
        <w:ind w:firstLineChars="200" w:firstLine="480"/>
        <w:rPr>
          <w:rFonts w:ascii="仿宋_GB2312" w:eastAsia="仿宋_GB2312"/>
          <w:sz w:val="24"/>
          <w:szCs w:val="20"/>
        </w:rPr>
      </w:pPr>
      <w:r>
        <w:rPr>
          <w:rFonts w:ascii="仿宋_GB2312" w:eastAsia="仿宋_GB2312" w:hint="eastAsia"/>
          <w:sz w:val="24"/>
          <w:szCs w:val="20"/>
        </w:rPr>
        <w:t>本项要求包括：</w:t>
      </w:r>
    </w:p>
    <w:p w14:paraId="0D5C48A8" w14:textId="77777777" w:rsidR="00B17505" w:rsidRDefault="00696713">
      <w:pPr>
        <w:spacing w:line="360" w:lineRule="auto"/>
        <w:ind w:firstLineChars="200" w:firstLine="480"/>
        <w:rPr>
          <w:rFonts w:ascii="仿宋_GB2312" w:eastAsia="仿宋_GB2312"/>
          <w:sz w:val="24"/>
          <w:szCs w:val="20"/>
        </w:rPr>
      </w:pPr>
      <w:r>
        <w:rPr>
          <w:rFonts w:ascii="仿宋_GB2312" w:eastAsia="仿宋_GB2312" w:hint="eastAsia"/>
          <w:sz w:val="24"/>
          <w:szCs w:val="20"/>
        </w:rPr>
        <w:t>a) 仓储活动产生的数据应由物联网设备采集和传输、软件处理和分析，避免人工干预；</w:t>
      </w:r>
    </w:p>
    <w:p w14:paraId="285C0DFB" w14:textId="77777777" w:rsidR="00B17505" w:rsidRDefault="00696713">
      <w:pPr>
        <w:spacing w:line="360" w:lineRule="auto"/>
        <w:ind w:firstLineChars="200" w:firstLine="480"/>
        <w:rPr>
          <w:rFonts w:ascii="仿宋_GB2312" w:eastAsia="仿宋_GB2312"/>
          <w:sz w:val="24"/>
          <w:szCs w:val="20"/>
        </w:rPr>
      </w:pPr>
      <w:r>
        <w:rPr>
          <w:rFonts w:ascii="仿宋_GB2312" w:eastAsia="仿宋_GB2312" w:hint="eastAsia"/>
          <w:sz w:val="24"/>
          <w:szCs w:val="20"/>
        </w:rPr>
        <w:t>b) 仓储活动产生的数据应在数字化仓库管理系统中同步产生；</w:t>
      </w:r>
    </w:p>
    <w:p w14:paraId="6E910B75" w14:textId="136111CE" w:rsidR="00B17505" w:rsidRDefault="00696713">
      <w:pPr>
        <w:spacing w:line="360" w:lineRule="auto"/>
        <w:ind w:firstLineChars="200" w:firstLine="480"/>
        <w:rPr>
          <w:rFonts w:ascii="仿宋_GB2312" w:eastAsia="仿宋_GB2312"/>
          <w:sz w:val="24"/>
          <w:szCs w:val="20"/>
        </w:rPr>
      </w:pPr>
      <w:r>
        <w:rPr>
          <w:rFonts w:ascii="仿宋_GB2312" w:eastAsia="仿宋_GB2312" w:hint="eastAsia"/>
          <w:sz w:val="24"/>
          <w:szCs w:val="20"/>
        </w:rPr>
        <w:t>c) 仓储活动产生的数据应与数字化仓库系统中</w:t>
      </w:r>
      <w:r w:rsidR="00910832">
        <w:rPr>
          <w:rFonts w:ascii="仿宋_GB2312" w:eastAsia="仿宋_GB2312" w:hint="eastAsia"/>
          <w:sz w:val="24"/>
          <w:szCs w:val="20"/>
        </w:rPr>
        <w:t>的</w:t>
      </w:r>
      <w:r>
        <w:rPr>
          <w:rFonts w:ascii="仿宋_GB2312" w:eastAsia="仿宋_GB2312" w:hint="eastAsia"/>
          <w:sz w:val="24"/>
          <w:szCs w:val="20"/>
        </w:rPr>
        <w:t>仓储活动的数据保持一致，不可篡改；</w:t>
      </w:r>
    </w:p>
    <w:p w14:paraId="4D7166F6" w14:textId="3FD8EB53" w:rsidR="00B17505" w:rsidRDefault="00696713">
      <w:pPr>
        <w:spacing w:line="360" w:lineRule="auto"/>
        <w:ind w:firstLineChars="200" w:firstLine="480"/>
        <w:rPr>
          <w:rFonts w:ascii="仿宋_GB2312" w:eastAsia="仿宋_GB2312"/>
          <w:color w:val="FF0000"/>
          <w:sz w:val="24"/>
          <w:szCs w:val="20"/>
        </w:rPr>
      </w:pPr>
      <w:r>
        <w:rPr>
          <w:rFonts w:ascii="仿宋_GB2312" w:eastAsia="仿宋_GB2312" w:hint="eastAsia"/>
          <w:sz w:val="24"/>
          <w:szCs w:val="20"/>
        </w:rPr>
        <w:t xml:space="preserve">d) </w:t>
      </w:r>
      <w:r w:rsidRPr="003C69A2">
        <w:rPr>
          <w:rFonts w:ascii="仿宋_GB2312" w:eastAsia="仿宋_GB2312" w:hint="eastAsia"/>
          <w:sz w:val="24"/>
          <w:szCs w:val="20"/>
        </w:rPr>
        <w:t>仓储活动产生的视频数据应存储在云服务器上，保存期限应在</w:t>
      </w:r>
      <w:r w:rsidR="003C69A2">
        <w:rPr>
          <w:rFonts w:ascii="仿宋_GB2312" w:eastAsia="仿宋_GB2312" w:hint="eastAsia"/>
          <w:sz w:val="24"/>
          <w:szCs w:val="20"/>
        </w:rPr>
        <w:t>3</w:t>
      </w:r>
      <w:r w:rsidR="003C69A2">
        <w:rPr>
          <w:rFonts w:ascii="仿宋_GB2312" w:eastAsia="仿宋_GB2312"/>
          <w:sz w:val="24"/>
          <w:szCs w:val="20"/>
        </w:rPr>
        <w:t>0</w:t>
      </w:r>
      <w:r w:rsidR="003C69A2">
        <w:rPr>
          <w:rFonts w:ascii="仿宋_GB2312" w:eastAsia="仿宋_GB2312" w:hint="eastAsia"/>
          <w:sz w:val="24"/>
          <w:szCs w:val="20"/>
        </w:rPr>
        <w:t>天</w:t>
      </w:r>
      <w:r w:rsidRPr="003C69A2">
        <w:rPr>
          <w:rFonts w:ascii="仿宋_GB2312" w:eastAsia="仿宋_GB2312" w:hint="eastAsia"/>
          <w:sz w:val="24"/>
          <w:szCs w:val="20"/>
        </w:rPr>
        <w:t>以上；</w:t>
      </w:r>
    </w:p>
    <w:p w14:paraId="1CE1354F" w14:textId="0377297D" w:rsidR="00B17505" w:rsidRDefault="00696713">
      <w:pPr>
        <w:spacing w:line="360" w:lineRule="auto"/>
        <w:ind w:firstLineChars="200" w:firstLine="480"/>
        <w:rPr>
          <w:rFonts w:ascii="仿宋_GB2312" w:eastAsia="仿宋_GB2312"/>
          <w:sz w:val="24"/>
          <w:szCs w:val="20"/>
        </w:rPr>
      </w:pPr>
      <w:r>
        <w:rPr>
          <w:rFonts w:ascii="仿宋_GB2312" w:eastAsia="仿宋_GB2312" w:hint="eastAsia"/>
          <w:sz w:val="24"/>
          <w:szCs w:val="20"/>
        </w:rPr>
        <w:t>e) 数字化仓库应采用国家标准或行业标准的要求。满足行业及监管机构所</w:t>
      </w:r>
      <w:r>
        <w:rPr>
          <w:rFonts w:ascii="仿宋_GB2312" w:eastAsia="仿宋_GB2312" w:hint="eastAsia"/>
          <w:sz w:val="24"/>
          <w:szCs w:val="20"/>
        </w:rPr>
        <w:lastRenderedPageBreak/>
        <w:t>需数据交换的需求，</w:t>
      </w:r>
      <w:proofErr w:type="gramStart"/>
      <w:r>
        <w:rPr>
          <w:rFonts w:ascii="仿宋_GB2312" w:eastAsia="仿宋_GB2312" w:hint="eastAsia"/>
          <w:sz w:val="24"/>
          <w:szCs w:val="20"/>
        </w:rPr>
        <w:t>且数据</w:t>
      </w:r>
      <w:proofErr w:type="gramEnd"/>
      <w:r>
        <w:rPr>
          <w:rFonts w:ascii="仿宋_GB2312" w:eastAsia="仿宋_GB2312" w:hint="eastAsia"/>
          <w:sz w:val="24"/>
          <w:szCs w:val="20"/>
        </w:rPr>
        <w:t>不</w:t>
      </w:r>
      <w:r w:rsidR="00910832">
        <w:rPr>
          <w:rFonts w:ascii="仿宋_GB2312" w:eastAsia="仿宋_GB2312" w:hint="eastAsia"/>
          <w:sz w:val="24"/>
          <w:szCs w:val="20"/>
        </w:rPr>
        <w:t>能</w:t>
      </w:r>
      <w:r>
        <w:rPr>
          <w:rFonts w:ascii="仿宋_GB2312" w:eastAsia="仿宋_GB2312" w:hint="eastAsia"/>
          <w:sz w:val="24"/>
          <w:szCs w:val="20"/>
        </w:rPr>
        <w:t>随意修改。</w:t>
      </w:r>
    </w:p>
    <w:p w14:paraId="06C6E8A1" w14:textId="60EFAA2F" w:rsidR="00B17505" w:rsidRPr="003C69A2" w:rsidRDefault="00696713">
      <w:pPr>
        <w:spacing w:line="360" w:lineRule="auto"/>
        <w:ind w:firstLineChars="200" w:firstLine="482"/>
        <w:rPr>
          <w:rFonts w:ascii="仿宋_GB2312" w:eastAsia="仿宋_GB2312"/>
          <w:sz w:val="24"/>
          <w:szCs w:val="20"/>
        </w:rPr>
      </w:pPr>
      <w:r w:rsidRPr="003C69A2">
        <w:rPr>
          <w:rFonts w:ascii="仿宋_GB2312" w:eastAsia="仿宋_GB2312" w:hint="eastAsia"/>
          <w:b/>
          <w:sz w:val="24"/>
          <w:szCs w:val="20"/>
        </w:rPr>
        <w:t>确定依据：</w:t>
      </w:r>
      <w:r w:rsidR="003C69A2" w:rsidRPr="003C69A2">
        <w:rPr>
          <w:rFonts w:ascii="仿宋_GB2312" w:eastAsia="仿宋_GB2312" w:hint="eastAsia"/>
          <w:sz w:val="24"/>
          <w:szCs w:val="20"/>
        </w:rPr>
        <w:t>仓储活动产生的视频数据存储期限3</w:t>
      </w:r>
      <w:r w:rsidR="003C69A2" w:rsidRPr="003C69A2">
        <w:rPr>
          <w:rFonts w:ascii="仿宋_GB2312" w:eastAsia="仿宋_GB2312"/>
          <w:sz w:val="24"/>
          <w:szCs w:val="20"/>
        </w:rPr>
        <w:t>0</w:t>
      </w:r>
      <w:r w:rsidR="003C69A2" w:rsidRPr="003C69A2">
        <w:rPr>
          <w:rFonts w:ascii="仿宋_GB2312" w:eastAsia="仿宋_GB2312" w:hint="eastAsia"/>
          <w:sz w:val="24"/>
          <w:szCs w:val="20"/>
        </w:rPr>
        <w:t>天以上，参考</w:t>
      </w:r>
      <w:r w:rsidR="003C69A2">
        <w:rPr>
          <w:rFonts w:ascii="仿宋_GB2312" w:eastAsia="仿宋_GB2312" w:hint="eastAsia"/>
          <w:sz w:val="24"/>
          <w:szCs w:val="20"/>
        </w:rPr>
        <w:t>国务院颁布</w:t>
      </w:r>
      <w:r w:rsidR="003C69A2" w:rsidRPr="003C69A2">
        <w:rPr>
          <w:rFonts w:ascii="仿宋_GB2312" w:eastAsia="仿宋_GB2312" w:hint="eastAsia"/>
          <w:sz w:val="24"/>
          <w:szCs w:val="20"/>
        </w:rPr>
        <w:t>《</w:t>
      </w:r>
      <w:r w:rsidR="003C69A2" w:rsidRPr="003C69A2">
        <w:rPr>
          <w:rFonts w:ascii="仿宋_GB2312" w:eastAsia="仿宋_GB2312"/>
          <w:sz w:val="24"/>
          <w:szCs w:val="20"/>
        </w:rPr>
        <w:t>保安服务管理条例</w:t>
      </w:r>
      <w:r w:rsidR="003C69A2" w:rsidRPr="003C69A2">
        <w:rPr>
          <w:rFonts w:ascii="仿宋_GB2312" w:eastAsia="仿宋_GB2312" w:hint="eastAsia"/>
          <w:sz w:val="24"/>
          <w:szCs w:val="20"/>
        </w:rPr>
        <w:t>》</w:t>
      </w:r>
      <w:r w:rsidR="007F564B">
        <w:rPr>
          <w:rFonts w:ascii="仿宋_GB2312" w:eastAsia="仿宋_GB2312" w:hint="eastAsia"/>
          <w:sz w:val="24"/>
          <w:szCs w:val="20"/>
        </w:rPr>
        <w:t>第五章第二十五条</w:t>
      </w:r>
      <w:r w:rsidR="003C69A2">
        <w:rPr>
          <w:rFonts w:ascii="仿宋_GB2312" w:eastAsia="仿宋_GB2312" w:hint="eastAsia"/>
          <w:sz w:val="24"/>
          <w:szCs w:val="20"/>
        </w:rPr>
        <w:t>给出</w:t>
      </w:r>
      <w:r w:rsidRPr="003C69A2">
        <w:rPr>
          <w:rFonts w:ascii="仿宋_GB2312" w:eastAsia="仿宋_GB2312" w:hint="eastAsia"/>
          <w:sz w:val="24"/>
          <w:szCs w:val="20"/>
        </w:rPr>
        <w:t>，</w:t>
      </w:r>
      <w:r w:rsidR="003C69A2">
        <w:rPr>
          <w:rFonts w:ascii="仿宋_GB2312" w:eastAsia="仿宋_GB2312" w:hint="eastAsia"/>
          <w:sz w:val="24"/>
          <w:szCs w:val="20"/>
        </w:rPr>
        <w:t>其他要求来自</w:t>
      </w:r>
      <w:r w:rsidRPr="003C69A2">
        <w:rPr>
          <w:rFonts w:ascii="仿宋_GB2312" w:eastAsia="仿宋_GB2312" w:hint="eastAsia"/>
          <w:sz w:val="24"/>
          <w:szCs w:val="20"/>
        </w:rPr>
        <w:t>企业调研及多次专家论证</w:t>
      </w:r>
      <w:r w:rsidR="001F1746">
        <w:rPr>
          <w:rFonts w:ascii="仿宋_GB2312" w:eastAsia="仿宋_GB2312" w:hint="eastAsia"/>
          <w:sz w:val="24"/>
          <w:szCs w:val="20"/>
        </w:rPr>
        <w:t>。</w:t>
      </w:r>
    </w:p>
    <w:p w14:paraId="2FA103B3" w14:textId="77777777" w:rsidR="00B17505" w:rsidRDefault="00696713">
      <w:pPr>
        <w:spacing w:line="360" w:lineRule="auto"/>
        <w:ind w:firstLineChars="200" w:firstLine="482"/>
        <w:rPr>
          <w:rFonts w:ascii="仿宋_GB2312" w:eastAsia="仿宋_GB2312"/>
          <w:b/>
          <w:bCs/>
          <w:sz w:val="24"/>
          <w:szCs w:val="20"/>
        </w:rPr>
      </w:pPr>
      <w:r>
        <w:rPr>
          <w:rFonts w:ascii="仿宋_GB2312" w:eastAsia="仿宋_GB2312" w:hint="eastAsia"/>
          <w:b/>
          <w:bCs/>
          <w:sz w:val="24"/>
          <w:szCs w:val="20"/>
        </w:rPr>
        <w:t>风险管理</w:t>
      </w:r>
    </w:p>
    <w:p w14:paraId="4F17C344" w14:textId="77777777" w:rsidR="00B17505" w:rsidRDefault="00696713">
      <w:pPr>
        <w:spacing w:line="360" w:lineRule="auto"/>
        <w:ind w:firstLineChars="200" w:firstLine="480"/>
        <w:rPr>
          <w:rFonts w:ascii="仿宋_GB2312" w:eastAsia="仿宋_GB2312"/>
          <w:sz w:val="24"/>
          <w:szCs w:val="20"/>
        </w:rPr>
      </w:pPr>
      <w:r>
        <w:rPr>
          <w:rFonts w:ascii="仿宋_GB2312" w:eastAsia="仿宋_GB2312" w:hint="eastAsia"/>
          <w:sz w:val="24"/>
          <w:szCs w:val="20"/>
        </w:rPr>
        <w:t>本项要求包括：</w:t>
      </w:r>
    </w:p>
    <w:p w14:paraId="5DAAEE5A" w14:textId="77777777" w:rsidR="00B17505" w:rsidRDefault="00696713">
      <w:pPr>
        <w:spacing w:line="360" w:lineRule="auto"/>
        <w:ind w:firstLineChars="200" w:firstLine="480"/>
        <w:rPr>
          <w:rFonts w:ascii="仿宋_GB2312" w:eastAsia="仿宋_GB2312"/>
          <w:sz w:val="24"/>
          <w:szCs w:val="20"/>
        </w:rPr>
      </w:pPr>
      <w:r>
        <w:rPr>
          <w:rFonts w:ascii="仿宋_GB2312" w:eastAsia="仿宋_GB2312" w:hint="eastAsia"/>
          <w:sz w:val="24"/>
          <w:szCs w:val="20"/>
        </w:rPr>
        <w:t>a) 仓储物保管区域应完全覆盖本文件5.3所提及的监控、识别物联网设备；</w:t>
      </w:r>
    </w:p>
    <w:p w14:paraId="0186ED0F" w14:textId="77777777" w:rsidR="00B17505" w:rsidRDefault="00696713">
      <w:pPr>
        <w:spacing w:line="360" w:lineRule="auto"/>
        <w:ind w:firstLineChars="200" w:firstLine="480"/>
        <w:rPr>
          <w:rFonts w:ascii="仿宋_GB2312" w:eastAsia="仿宋_GB2312"/>
          <w:sz w:val="24"/>
          <w:szCs w:val="20"/>
        </w:rPr>
      </w:pPr>
      <w:r>
        <w:rPr>
          <w:rFonts w:ascii="仿宋_GB2312" w:eastAsia="仿宋_GB2312" w:hint="eastAsia"/>
          <w:sz w:val="24"/>
          <w:szCs w:val="20"/>
        </w:rPr>
        <w:t>b) 仓储物保管区域应支持实时或定时侦测，包括但不限于盘点、抽检等；</w:t>
      </w:r>
    </w:p>
    <w:p w14:paraId="3040FD51" w14:textId="77777777" w:rsidR="00B17505" w:rsidRDefault="00696713">
      <w:pPr>
        <w:spacing w:line="360" w:lineRule="auto"/>
        <w:ind w:firstLineChars="200" w:firstLine="480"/>
        <w:rPr>
          <w:rFonts w:ascii="仿宋_GB2312" w:eastAsia="仿宋_GB2312"/>
          <w:sz w:val="24"/>
          <w:szCs w:val="20"/>
        </w:rPr>
      </w:pPr>
      <w:r>
        <w:rPr>
          <w:rFonts w:ascii="仿宋_GB2312" w:eastAsia="仿宋_GB2312" w:hint="eastAsia"/>
          <w:sz w:val="24"/>
          <w:szCs w:val="20"/>
        </w:rPr>
        <w:t>c) 仓储物在保管期间发生的非仓库正常作业产生异常（包括但不限于位移、性状变化等）时，应由数字化仓库所提及的物联网设备或软件系统发出预警，并通知到保管人及仓储物持有人；</w:t>
      </w:r>
    </w:p>
    <w:p w14:paraId="4842CDFD" w14:textId="77777777" w:rsidR="00B17505" w:rsidRDefault="00696713">
      <w:pPr>
        <w:spacing w:line="360" w:lineRule="auto"/>
        <w:ind w:firstLineChars="200" w:firstLine="480"/>
        <w:rPr>
          <w:rFonts w:ascii="仿宋_GB2312" w:eastAsia="仿宋_GB2312"/>
          <w:sz w:val="24"/>
          <w:szCs w:val="20"/>
        </w:rPr>
      </w:pPr>
      <w:r>
        <w:rPr>
          <w:rFonts w:ascii="仿宋_GB2312" w:eastAsia="仿宋_GB2312" w:hint="eastAsia"/>
          <w:sz w:val="24"/>
          <w:szCs w:val="20"/>
        </w:rPr>
        <w:t>d) 仓储物在保管期间发生的非仓库正常作业产生的位移，应能够及时中止。</w:t>
      </w:r>
    </w:p>
    <w:p w14:paraId="45E545C7" w14:textId="0952FB4B" w:rsidR="00B17505" w:rsidRDefault="00696713">
      <w:pPr>
        <w:spacing w:line="360" w:lineRule="auto"/>
        <w:ind w:firstLineChars="200" w:firstLine="482"/>
        <w:rPr>
          <w:rFonts w:ascii="仿宋_GB2312" w:eastAsia="仿宋_GB2312"/>
          <w:sz w:val="24"/>
          <w:szCs w:val="20"/>
        </w:rPr>
      </w:pPr>
      <w:r>
        <w:rPr>
          <w:rFonts w:ascii="仿宋_GB2312" w:eastAsia="仿宋_GB2312" w:hint="eastAsia"/>
          <w:b/>
          <w:sz w:val="24"/>
          <w:szCs w:val="20"/>
        </w:rPr>
        <w:t>确定依据：</w:t>
      </w:r>
      <w:r>
        <w:rPr>
          <w:rFonts w:ascii="仿宋_GB2312" w:eastAsia="仿宋_GB2312" w:hint="eastAsia"/>
          <w:sz w:val="24"/>
          <w:szCs w:val="20"/>
        </w:rPr>
        <w:t>企业调研及多次专家论证。</w:t>
      </w:r>
    </w:p>
    <w:p w14:paraId="07B2C3CE" w14:textId="77777777" w:rsidR="00B17505" w:rsidRDefault="00696713">
      <w:pPr>
        <w:spacing w:line="360" w:lineRule="auto"/>
        <w:ind w:firstLineChars="200" w:firstLine="482"/>
        <w:rPr>
          <w:rFonts w:ascii="仿宋_GB2312" w:eastAsia="仿宋_GB2312"/>
          <w:b/>
          <w:bCs/>
          <w:sz w:val="24"/>
          <w:szCs w:val="20"/>
        </w:rPr>
      </w:pPr>
      <w:r>
        <w:rPr>
          <w:rFonts w:ascii="仿宋_GB2312" w:eastAsia="仿宋_GB2312" w:hint="eastAsia"/>
          <w:b/>
          <w:bCs/>
          <w:sz w:val="24"/>
          <w:szCs w:val="20"/>
        </w:rPr>
        <w:t>安全管理</w:t>
      </w:r>
    </w:p>
    <w:p w14:paraId="700E6783" w14:textId="77777777" w:rsidR="00B17505" w:rsidRDefault="00696713">
      <w:pPr>
        <w:spacing w:line="360" w:lineRule="auto"/>
        <w:ind w:firstLineChars="200" w:firstLine="480"/>
        <w:rPr>
          <w:rFonts w:ascii="仿宋_GB2312" w:eastAsia="仿宋_GB2312"/>
          <w:sz w:val="24"/>
          <w:szCs w:val="20"/>
        </w:rPr>
      </w:pPr>
      <w:r>
        <w:rPr>
          <w:rFonts w:ascii="仿宋_GB2312" w:eastAsia="仿宋_GB2312" w:hint="eastAsia"/>
          <w:sz w:val="24"/>
          <w:szCs w:val="20"/>
        </w:rPr>
        <w:t>本项要求包括：</w:t>
      </w:r>
    </w:p>
    <w:p w14:paraId="73A5F6D6" w14:textId="77777777" w:rsidR="00B17505" w:rsidRDefault="00696713">
      <w:pPr>
        <w:spacing w:line="360" w:lineRule="auto"/>
        <w:ind w:firstLineChars="200" w:firstLine="480"/>
        <w:rPr>
          <w:rFonts w:ascii="仿宋_GB2312" w:eastAsia="仿宋_GB2312"/>
          <w:sz w:val="24"/>
          <w:szCs w:val="20"/>
        </w:rPr>
      </w:pPr>
      <w:r>
        <w:rPr>
          <w:rFonts w:ascii="仿宋_GB2312" w:eastAsia="仿宋_GB2312" w:hint="eastAsia"/>
          <w:sz w:val="24"/>
          <w:szCs w:val="20"/>
        </w:rPr>
        <w:t>a) 应确保仓库内供电和网络7*24小时正常运行；</w:t>
      </w:r>
    </w:p>
    <w:p w14:paraId="40FB5F76" w14:textId="77777777" w:rsidR="00B17505" w:rsidRDefault="00696713">
      <w:pPr>
        <w:spacing w:line="360" w:lineRule="auto"/>
        <w:ind w:firstLineChars="200" w:firstLine="480"/>
        <w:rPr>
          <w:rFonts w:ascii="仿宋_GB2312" w:eastAsia="仿宋_GB2312"/>
          <w:sz w:val="24"/>
          <w:szCs w:val="20"/>
        </w:rPr>
      </w:pPr>
      <w:r>
        <w:rPr>
          <w:rFonts w:ascii="仿宋_GB2312" w:eastAsia="仿宋_GB2312" w:hint="eastAsia"/>
          <w:sz w:val="24"/>
          <w:szCs w:val="20"/>
        </w:rPr>
        <w:t>b) 预防外部针对仓库内物联网设备及软件等的非法入侵；</w:t>
      </w:r>
    </w:p>
    <w:p w14:paraId="068A051E" w14:textId="77777777" w:rsidR="00B17505" w:rsidRDefault="00696713">
      <w:pPr>
        <w:spacing w:line="360" w:lineRule="auto"/>
        <w:ind w:firstLineChars="200" w:firstLine="480"/>
        <w:rPr>
          <w:rFonts w:ascii="仿宋_GB2312" w:eastAsia="仿宋_GB2312"/>
          <w:sz w:val="24"/>
          <w:szCs w:val="20"/>
        </w:rPr>
      </w:pPr>
      <w:r>
        <w:rPr>
          <w:rFonts w:ascii="仿宋_GB2312" w:eastAsia="仿宋_GB2312" w:hint="eastAsia"/>
          <w:sz w:val="24"/>
          <w:szCs w:val="20"/>
        </w:rPr>
        <w:t>c) 按照GB/T 32828制定安全管理规范；</w:t>
      </w:r>
    </w:p>
    <w:p w14:paraId="77F2FBCE" w14:textId="77777777" w:rsidR="00B17505" w:rsidRDefault="00696713">
      <w:pPr>
        <w:spacing w:line="360" w:lineRule="auto"/>
        <w:ind w:firstLineChars="200" w:firstLine="480"/>
        <w:rPr>
          <w:rFonts w:ascii="仿宋_GB2312" w:eastAsia="仿宋_GB2312"/>
          <w:sz w:val="24"/>
          <w:szCs w:val="20"/>
        </w:rPr>
      </w:pPr>
      <w:r>
        <w:rPr>
          <w:rFonts w:ascii="仿宋_GB2312" w:eastAsia="仿宋_GB2312" w:hint="eastAsia"/>
          <w:sz w:val="24"/>
          <w:szCs w:val="20"/>
        </w:rPr>
        <w:t>d) 应具备数据存储应急灾祸的能力，包括但不限于云端备份或者异地备份等，满足用户对运行维护服务过程的信息安全需求和供应本身信息安全的需求。</w:t>
      </w:r>
    </w:p>
    <w:p w14:paraId="3FB2F89C" w14:textId="4F7F1382" w:rsidR="00B17505" w:rsidRDefault="00696713">
      <w:pPr>
        <w:spacing w:line="360" w:lineRule="auto"/>
        <w:ind w:firstLineChars="200" w:firstLine="482"/>
        <w:rPr>
          <w:rFonts w:ascii="仿宋_GB2312" w:eastAsia="仿宋_GB2312"/>
          <w:sz w:val="24"/>
          <w:szCs w:val="20"/>
        </w:rPr>
      </w:pPr>
      <w:r>
        <w:rPr>
          <w:rFonts w:ascii="仿宋_GB2312" w:eastAsia="仿宋_GB2312" w:hint="eastAsia"/>
          <w:b/>
          <w:sz w:val="24"/>
          <w:szCs w:val="20"/>
        </w:rPr>
        <w:t>确定依据：参考</w:t>
      </w:r>
      <w:r>
        <w:rPr>
          <w:rFonts w:ascii="仿宋_GB2312" w:eastAsia="仿宋_GB2312" w:hint="eastAsia"/>
          <w:sz w:val="24"/>
          <w:szCs w:val="20"/>
        </w:rPr>
        <w:t>GB/T 32828《</w:t>
      </w:r>
      <w:r>
        <w:rPr>
          <w:rFonts w:ascii="仿宋_GB2312" w:eastAsia="仿宋_GB2312"/>
          <w:sz w:val="24"/>
          <w:szCs w:val="20"/>
        </w:rPr>
        <w:t>仓储物流自动化系统</w:t>
      </w:r>
      <w:r>
        <w:rPr>
          <w:rFonts w:ascii="仿宋_GB2312" w:eastAsia="仿宋_GB2312" w:hint="eastAsia"/>
          <w:sz w:val="24"/>
          <w:szCs w:val="20"/>
        </w:rPr>
        <w:t>安全规范》，以及企业调研及多次专家论证。</w:t>
      </w:r>
    </w:p>
    <w:p w14:paraId="4FF84C5E" w14:textId="77777777" w:rsidR="00B17505" w:rsidRDefault="00696713">
      <w:pPr>
        <w:numPr>
          <w:ilvl w:val="0"/>
          <w:numId w:val="6"/>
        </w:numPr>
        <w:spacing w:line="360" w:lineRule="auto"/>
        <w:ind w:firstLineChars="200" w:firstLine="482"/>
        <w:rPr>
          <w:rFonts w:ascii="仿宋_GB2312" w:eastAsia="仿宋_GB2312"/>
          <w:b/>
          <w:sz w:val="24"/>
        </w:rPr>
      </w:pPr>
      <w:r>
        <w:rPr>
          <w:rFonts w:ascii="仿宋_GB2312" w:eastAsia="仿宋_GB2312" w:hint="eastAsia"/>
          <w:b/>
          <w:sz w:val="24"/>
        </w:rPr>
        <w:t>协同与可持续发展要求</w:t>
      </w:r>
    </w:p>
    <w:p w14:paraId="039687DF" w14:textId="77777777" w:rsidR="00B17505" w:rsidRDefault="00696713">
      <w:pPr>
        <w:spacing w:line="360" w:lineRule="auto"/>
        <w:ind w:firstLineChars="200" w:firstLine="482"/>
        <w:rPr>
          <w:rFonts w:ascii="仿宋_GB2312" w:eastAsia="仿宋_GB2312"/>
          <w:b/>
          <w:bCs/>
          <w:sz w:val="24"/>
          <w:szCs w:val="20"/>
        </w:rPr>
      </w:pPr>
      <w:r>
        <w:rPr>
          <w:rFonts w:ascii="仿宋_GB2312" w:eastAsia="仿宋_GB2312" w:hint="eastAsia"/>
          <w:b/>
          <w:bCs/>
          <w:sz w:val="24"/>
          <w:szCs w:val="20"/>
        </w:rPr>
        <w:t>供应链协同</w:t>
      </w:r>
    </w:p>
    <w:p w14:paraId="40E721B2" w14:textId="77777777" w:rsidR="00B17505" w:rsidRDefault="00696713">
      <w:pPr>
        <w:spacing w:line="360" w:lineRule="auto"/>
        <w:ind w:firstLineChars="200" w:firstLine="480"/>
        <w:rPr>
          <w:rFonts w:ascii="仿宋_GB2312" w:eastAsia="仿宋_GB2312"/>
          <w:sz w:val="24"/>
          <w:szCs w:val="20"/>
        </w:rPr>
      </w:pPr>
      <w:r>
        <w:rPr>
          <w:rFonts w:ascii="仿宋_GB2312" w:eastAsia="仿宋_GB2312" w:hint="eastAsia"/>
          <w:sz w:val="24"/>
          <w:szCs w:val="20"/>
        </w:rPr>
        <w:t>本项要求包括：</w:t>
      </w:r>
    </w:p>
    <w:p w14:paraId="7E047F87" w14:textId="77777777" w:rsidR="00B17505" w:rsidRDefault="00696713">
      <w:pPr>
        <w:spacing w:line="360" w:lineRule="auto"/>
        <w:ind w:firstLineChars="200" w:firstLine="480"/>
        <w:rPr>
          <w:rFonts w:ascii="仿宋_GB2312" w:eastAsia="仿宋_GB2312"/>
          <w:sz w:val="24"/>
          <w:szCs w:val="20"/>
        </w:rPr>
      </w:pPr>
      <w:r>
        <w:rPr>
          <w:rFonts w:ascii="仿宋_GB2312" w:eastAsia="仿宋_GB2312" w:hint="eastAsia"/>
          <w:sz w:val="24"/>
          <w:szCs w:val="20"/>
        </w:rPr>
        <w:lastRenderedPageBreak/>
        <w:t>a) 实现数字化仓库宜能够促进仓库周转率、吞吐量、存货及提货时间等水平的提升；</w:t>
      </w:r>
    </w:p>
    <w:p w14:paraId="0D9D6465" w14:textId="77777777" w:rsidR="00B17505" w:rsidRDefault="00696713">
      <w:pPr>
        <w:spacing w:line="360" w:lineRule="auto"/>
        <w:ind w:firstLineChars="200" w:firstLine="480"/>
        <w:rPr>
          <w:rFonts w:ascii="仿宋_GB2312" w:eastAsia="仿宋_GB2312"/>
          <w:sz w:val="24"/>
          <w:szCs w:val="20"/>
        </w:rPr>
      </w:pPr>
      <w:r>
        <w:rPr>
          <w:rFonts w:ascii="仿宋_GB2312" w:eastAsia="仿宋_GB2312" w:hint="eastAsia"/>
          <w:sz w:val="24"/>
          <w:szCs w:val="20"/>
        </w:rPr>
        <w:t>b) 宜能够促进仓储活动中订单响应率、安全作业持续时间等水平和能力的提升；</w:t>
      </w:r>
    </w:p>
    <w:p w14:paraId="6A211E07" w14:textId="77777777" w:rsidR="00B17505" w:rsidRDefault="00696713">
      <w:pPr>
        <w:spacing w:line="360" w:lineRule="auto"/>
        <w:ind w:firstLineChars="200" w:firstLine="480"/>
        <w:rPr>
          <w:rFonts w:ascii="仿宋_GB2312" w:eastAsia="仿宋_GB2312"/>
          <w:sz w:val="24"/>
          <w:szCs w:val="20"/>
        </w:rPr>
      </w:pPr>
      <w:r>
        <w:rPr>
          <w:rFonts w:ascii="仿宋_GB2312" w:eastAsia="仿宋_GB2312" w:hint="eastAsia"/>
          <w:sz w:val="24"/>
          <w:szCs w:val="20"/>
        </w:rPr>
        <w:t>c) 宜能够促进客户满意水平的提升。</w:t>
      </w:r>
    </w:p>
    <w:p w14:paraId="1389DA3F" w14:textId="591C42F5" w:rsidR="00B17505" w:rsidRDefault="00696713">
      <w:pPr>
        <w:spacing w:line="360" w:lineRule="auto"/>
        <w:ind w:firstLineChars="200" w:firstLine="482"/>
        <w:rPr>
          <w:rFonts w:ascii="仿宋_GB2312" w:eastAsia="仿宋_GB2312"/>
          <w:sz w:val="24"/>
          <w:szCs w:val="20"/>
        </w:rPr>
      </w:pPr>
      <w:r>
        <w:rPr>
          <w:rFonts w:ascii="仿宋_GB2312" w:eastAsia="仿宋_GB2312" w:hint="eastAsia"/>
          <w:b/>
          <w:sz w:val="24"/>
          <w:szCs w:val="20"/>
        </w:rPr>
        <w:t>确定依据：</w:t>
      </w:r>
      <w:r>
        <w:rPr>
          <w:rFonts w:ascii="仿宋_GB2312" w:eastAsia="仿宋_GB2312" w:hint="eastAsia"/>
          <w:sz w:val="24"/>
        </w:rPr>
        <w:t>参考GB/T 23020-2013《工业企业信息化和工业化融合评估规范》</w:t>
      </w:r>
      <w:r>
        <w:rPr>
          <w:rFonts w:ascii="仿宋_GB2312" w:eastAsia="仿宋_GB2312" w:hint="eastAsia"/>
          <w:sz w:val="24"/>
          <w:szCs w:val="20"/>
        </w:rPr>
        <w:t>，以及企业调研及多次专家论证。</w:t>
      </w:r>
    </w:p>
    <w:p w14:paraId="2A86655A" w14:textId="77777777" w:rsidR="00B17505" w:rsidRDefault="00696713">
      <w:pPr>
        <w:spacing w:line="360" w:lineRule="auto"/>
        <w:ind w:firstLineChars="200" w:firstLine="482"/>
        <w:rPr>
          <w:rFonts w:ascii="仿宋_GB2312" w:eastAsia="仿宋_GB2312"/>
          <w:b/>
          <w:bCs/>
          <w:sz w:val="24"/>
          <w:szCs w:val="20"/>
        </w:rPr>
      </w:pPr>
      <w:r>
        <w:rPr>
          <w:rFonts w:ascii="仿宋_GB2312" w:eastAsia="仿宋_GB2312" w:hint="eastAsia"/>
          <w:b/>
          <w:bCs/>
          <w:sz w:val="24"/>
          <w:szCs w:val="20"/>
        </w:rPr>
        <w:t>可持续发展</w:t>
      </w:r>
    </w:p>
    <w:p w14:paraId="00EAE599" w14:textId="77777777" w:rsidR="00B17505" w:rsidRDefault="00696713">
      <w:pPr>
        <w:spacing w:line="360" w:lineRule="auto"/>
        <w:ind w:firstLineChars="200" w:firstLine="480"/>
        <w:rPr>
          <w:rFonts w:ascii="仿宋_GB2312" w:eastAsia="仿宋_GB2312"/>
          <w:sz w:val="24"/>
          <w:szCs w:val="20"/>
        </w:rPr>
      </w:pPr>
      <w:r>
        <w:rPr>
          <w:rFonts w:ascii="仿宋_GB2312" w:eastAsia="仿宋_GB2312" w:hint="eastAsia"/>
          <w:sz w:val="24"/>
          <w:szCs w:val="20"/>
        </w:rPr>
        <w:t>本项要求包括：</w:t>
      </w:r>
    </w:p>
    <w:p w14:paraId="4E76BF07" w14:textId="77777777" w:rsidR="00B17505" w:rsidRDefault="00696713">
      <w:pPr>
        <w:spacing w:line="360" w:lineRule="auto"/>
        <w:ind w:firstLineChars="200" w:firstLine="480"/>
        <w:rPr>
          <w:rFonts w:ascii="仿宋_GB2312" w:eastAsia="仿宋_GB2312"/>
          <w:sz w:val="24"/>
          <w:szCs w:val="20"/>
        </w:rPr>
      </w:pPr>
      <w:r>
        <w:rPr>
          <w:rFonts w:ascii="仿宋_GB2312" w:eastAsia="仿宋_GB2312" w:hint="eastAsia"/>
          <w:sz w:val="24"/>
          <w:szCs w:val="20"/>
        </w:rPr>
        <w:t>a) 实现数字化仓库宜能够促进仓库绿色环保水平的提升；</w:t>
      </w:r>
    </w:p>
    <w:p w14:paraId="3C8B3BF9" w14:textId="77777777" w:rsidR="00B17505" w:rsidRDefault="00696713">
      <w:pPr>
        <w:spacing w:line="360" w:lineRule="auto"/>
        <w:ind w:firstLineChars="200" w:firstLine="480"/>
        <w:rPr>
          <w:rFonts w:ascii="仿宋_GB2312" w:eastAsia="仿宋_GB2312"/>
          <w:sz w:val="24"/>
          <w:szCs w:val="20"/>
        </w:rPr>
      </w:pPr>
      <w:r>
        <w:rPr>
          <w:rFonts w:ascii="仿宋_GB2312" w:eastAsia="仿宋_GB2312" w:hint="eastAsia"/>
          <w:sz w:val="24"/>
          <w:szCs w:val="20"/>
        </w:rPr>
        <w:t>b) 宜能够增强企业经济效益和社会效益，提升企业的竞争力。</w:t>
      </w:r>
    </w:p>
    <w:p w14:paraId="448888E3" w14:textId="2C419DF3" w:rsidR="00B17505" w:rsidRDefault="00696713">
      <w:pPr>
        <w:spacing w:line="360" w:lineRule="auto"/>
        <w:ind w:firstLineChars="200" w:firstLine="482"/>
        <w:rPr>
          <w:rFonts w:ascii="仿宋_GB2312" w:eastAsia="仿宋_GB2312"/>
          <w:sz w:val="24"/>
          <w:szCs w:val="20"/>
        </w:rPr>
      </w:pPr>
      <w:r>
        <w:rPr>
          <w:rFonts w:ascii="仿宋_GB2312" w:eastAsia="仿宋_GB2312" w:hint="eastAsia"/>
          <w:b/>
          <w:sz w:val="24"/>
          <w:szCs w:val="20"/>
        </w:rPr>
        <w:t>确定依据：</w:t>
      </w:r>
      <w:r>
        <w:rPr>
          <w:rFonts w:ascii="仿宋_GB2312" w:eastAsia="仿宋_GB2312" w:hint="eastAsia"/>
          <w:sz w:val="24"/>
        </w:rPr>
        <w:t>参考GB/T 23020-2013《工业企业信息化和工业化融合评估规范》</w:t>
      </w:r>
      <w:r>
        <w:rPr>
          <w:rFonts w:ascii="仿宋_GB2312" w:eastAsia="仿宋_GB2312" w:hint="eastAsia"/>
          <w:sz w:val="24"/>
          <w:szCs w:val="20"/>
        </w:rPr>
        <w:t>，以及企业调研及多次专家论证。</w:t>
      </w:r>
    </w:p>
    <w:p w14:paraId="4B423FF3" w14:textId="77777777" w:rsidR="00090251" w:rsidRPr="00090251" w:rsidRDefault="00090251" w:rsidP="00090251">
      <w:pPr>
        <w:pStyle w:val="aff9"/>
        <w:spacing w:beforeLines="50" w:before="180" w:afterLines="50" w:after="180"/>
        <w:rPr>
          <w:rFonts w:ascii="FangSong" w:eastAsia="FangSong" w:hAnsi="FangSong"/>
          <w:b/>
          <w:bCs/>
          <w:sz w:val="28"/>
          <w:szCs w:val="28"/>
        </w:rPr>
      </w:pPr>
      <w:bookmarkStart w:id="4" w:name="_Hlk515291211"/>
      <w:r>
        <w:rPr>
          <w:rFonts w:ascii="FangSong" w:eastAsia="FangSong" w:hAnsi="FangSong" w:hint="eastAsia"/>
          <w:b/>
          <w:bCs/>
          <w:sz w:val="28"/>
          <w:szCs w:val="28"/>
        </w:rPr>
        <w:t>七</w:t>
      </w:r>
      <w:r w:rsidRPr="00090251">
        <w:rPr>
          <w:rFonts w:ascii="FangSong" w:eastAsia="FangSong" w:hAnsi="FangSong" w:hint="eastAsia"/>
          <w:b/>
          <w:bCs/>
          <w:sz w:val="28"/>
          <w:szCs w:val="28"/>
        </w:rPr>
        <w:t>、重大意见分歧的处理经过和依据</w:t>
      </w:r>
    </w:p>
    <w:bookmarkEnd w:id="4"/>
    <w:p w14:paraId="03B96F7F" w14:textId="77777777" w:rsidR="00B17505" w:rsidRDefault="00696713">
      <w:pPr>
        <w:spacing w:line="360" w:lineRule="auto"/>
        <w:ind w:firstLineChars="200" w:firstLine="480"/>
        <w:rPr>
          <w:rFonts w:ascii="仿宋_GB2312" w:eastAsia="仿宋_GB2312"/>
          <w:sz w:val="24"/>
          <w:szCs w:val="20"/>
        </w:rPr>
      </w:pPr>
      <w:r>
        <w:rPr>
          <w:rFonts w:ascii="仿宋_GB2312" w:eastAsia="仿宋_GB2312"/>
          <w:sz w:val="24"/>
          <w:szCs w:val="20"/>
        </w:rPr>
        <w:t>无重大意见分歧。</w:t>
      </w:r>
    </w:p>
    <w:p w14:paraId="7BF6FDAD" w14:textId="1BCF0898" w:rsidR="00B17505" w:rsidRPr="00090251" w:rsidRDefault="00090251" w:rsidP="00090251">
      <w:pPr>
        <w:pStyle w:val="aff9"/>
        <w:spacing w:beforeLines="50" w:before="180" w:afterLines="50" w:after="180"/>
        <w:rPr>
          <w:rFonts w:ascii="FangSong" w:eastAsia="FangSong" w:hAnsi="FangSong"/>
          <w:b/>
          <w:bCs/>
          <w:sz w:val="28"/>
          <w:szCs w:val="28"/>
        </w:rPr>
      </w:pPr>
      <w:r>
        <w:rPr>
          <w:rFonts w:ascii="FangSong" w:eastAsia="FangSong" w:hAnsi="FangSong" w:hint="eastAsia"/>
          <w:b/>
          <w:bCs/>
          <w:sz w:val="28"/>
          <w:szCs w:val="28"/>
        </w:rPr>
        <w:t>八</w:t>
      </w:r>
      <w:r w:rsidR="00696713" w:rsidRPr="00090251">
        <w:rPr>
          <w:rFonts w:ascii="FangSong" w:eastAsia="FangSong" w:hAnsi="FangSong" w:hint="eastAsia"/>
          <w:b/>
          <w:bCs/>
          <w:sz w:val="28"/>
          <w:szCs w:val="28"/>
        </w:rPr>
        <w:t>、采标情况</w:t>
      </w:r>
    </w:p>
    <w:p w14:paraId="4D6ECBEF" w14:textId="77777777" w:rsidR="00B17505" w:rsidRDefault="00696713">
      <w:pPr>
        <w:spacing w:line="360" w:lineRule="auto"/>
        <w:ind w:firstLineChars="200" w:firstLine="480"/>
        <w:rPr>
          <w:rFonts w:ascii="仿宋_GB2312" w:eastAsia="仿宋_GB2312"/>
          <w:sz w:val="24"/>
          <w:szCs w:val="20"/>
        </w:rPr>
      </w:pPr>
      <w:bookmarkStart w:id="5" w:name="_Toc24693"/>
      <w:bookmarkStart w:id="6" w:name="_Toc485192921"/>
      <w:bookmarkStart w:id="7" w:name="_Toc450061176"/>
      <w:bookmarkStart w:id="8" w:name="_Toc506301689"/>
      <w:bookmarkStart w:id="9" w:name="_Toc2027"/>
      <w:bookmarkStart w:id="10" w:name="_Toc12395382"/>
      <w:r>
        <w:rPr>
          <w:rFonts w:ascii="仿宋_GB2312" w:eastAsia="仿宋_GB2312" w:hint="eastAsia"/>
          <w:sz w:val="24"/>
          <w:szCs w:val="20"/>
        </w:rPr>
        <w:t>未采用国际标准。</w:t>
      </w:r>
    </w:p>
    <w:bookmarkEnd w:id="5"/>
    <w:bookmarkEnd w:id="6"/>
    <w:bookmarkEnd w:id="7"/>
    <w:bookmarkEnd w:id="8"/>
    <w:bookmarkEnd w:id="9"/>
    <w:bookmarkEnd w:id="10"/>
    <w:p w14:paraId="2E9273DB" w14:textId="60C0F126" w:rsidR="00B17505" w:rsidRPr="00090251" w:rsidRDefault="00090251" w:rsidP="00090251">
      <w:pPr>
        <w:pStyle w:val="aff9"/>
        <w:spacing w:beforeLines="50" w:before="180" w:afterLines="50" w:after="180"/>
        <w:rPr>
          <w:rFonts w:ascii="FangSong" w:eastAsia="FangSong" w:hAnsi="FangSong"/>
          <w:b/>
          <w:bCs/>
          <w:sz w:val="28"/>
          <w:szCs w:val="28"/>
        </w:rPr>
      </w:pPr>
      <w:r>
        <w:rPr>
          <w:rFonts w:ascii="FangSong" w:eastAsia="FangSong" w:hAnsi="FangSong" w:hint="eastAsia"/>
          <w:b/>
          <w:bCs/>
          <w:sz w:val="28"/>
          <w:szCs w:val="28"/>
        </w:rPr>
        <w:t>九</w:t>
      </w:r>
      <w:r w:rsidR="00696713" w:rsidRPr="00090251">
        <w:rPr>
          <w:rFonts w:ascii="FangSong" w:eastAsia="FangSong" w:hAnsi="FangSong" w:hint="eastAsia"/>
          <w:b/>
          <w:bCs/>
          <w:sz w:val="28"/>
          <w:szCs w:val="28"/>
        </w:rPr>
        <w:t>、与现行法律、法规和强制性国家标准的关系</w:t>
      </w:r>
    </w:p>
    <w:p w14:paraId="43735ED7" w14:textId="77777777" w:rsidR="00B17505" w:rsidRDefault="00696713">
      <w:pPr>
        <w:spacing w:line="360" w:lineRule="auto"/>
        <w:ind w:firstLineChars="200" w:firstLine="480"/>
        <w:rPr>
          <w:rFonts w:ascii="仿宋_GB2312" w:eastAsia="仿宋_GB2312"/>
          <w:sz w:val="24"/>
        </w:rPr>
      </w:pPr>
      <w:r>
        <w:rPr>
          <w:rFonts w:ascii="仿宋_GB2312" w:eastAsia="仿宋_GB2312" w:hint="eastAsia"/>
          <w:sz w:val="24"/>
        </w:rPr>
        <w:t>本标准符合现行相关法律、法规的规定，与现有标准和制定中的标准，特别是强制性标准无冲突之处。</w:t>
      </w:r>
    </w:p>
    <w:p w14:paraId="3C0A467B" w14:textId="6D27D81F" w:rsidR="00B17505" w:rsidRPr="00090251" w:rsidRDefault="00090251" w:rsidP="00090251">
      <w:pPr>
        <w:pStyle w:val="aff9"/>
        <w:spacing w:beforeLines="50" w:before="180" w:afterLines="50" w:after="180"/>
        <w:rPr>
          <w:rFonts w:ascii="FangSong" w:eastAsia="FangSong" w:hAnsi="FangSong"/>
          <w:b/>
          <w:bCs/>
          <w:sz w:val="28"/>
          <w:szCs w:val="28"/>
        </w:rPr>
      </w:pPr>
      <w:r>
        <w:rPr>
          <w:rFonts w:ascii="FangSong" w:eastAsia="FangSong" w:hAnsi="FangSong" w:hint="eastAsia"/>
          <w:b/>
          <w:bCs/>
          <w:sz w:val="28"/>
          <w:szCs w:val="28"/>
        </w:rPr>
        <w:t>十</w:t>
      </w:r>
      <w:r w:rsidR="00696713" w:rsidRPr="00090251">
        <w:rPr>
          <w:rFonts w:ascii="FangSong" w:eastAsia="FangSong" w:hAnsi="FangSong" w:hint="eastAsia"/>
          <w:b/>
          <w:bCs/>
          <w:sz w:val="28"/>
          <w:szCs w:val="28"/>
        </w:rPr>
        <w:t>、宣贯及实施建议</w:t>
      </w:r>
    </w:p>
    <w:p w14:paraId="713EB77E" w14:textId="77777777" w:rsidR="00B17505" w:rsidRDefault="00696713">
      <w:pPr>
        <w:spacing w:line="360" w:lineRule="auto"/>
        <w:ind w:firstLineChars="200" w:firstLine="480"/>
        <w:rPr>
          <w:rFonts w:ascii="仿宋_GB2312" w:eastAsia="仿宋_GB2312"/>
          <w:sz w:val="24"/>
        </w:rPr>
      </w:pPr>
      <w:r>
        <w:rPr>
          <w:rFonts w:ascii="仿宋_GB2312" w:eastAsia="仿宋_GB2312" w:hint="eastAsia"/>
          <w:sz w:val="24"/>
        </w:rPr>
        <w:lastRenderedPageBreak/>
        <w:t xml:space="preserve">企业是标准实施的主体，为促进各相关企业理解标准内容，规范企业操作和管理，提高企业仓库数字化的能力与服务水平，加强行业自律，标准发布后，后续工作将通过宣贯培训、试点示范等形式来推动标准的落地实施。 </w:t>
      </w:r>
      <w:r>
        <w:rPr>
          <w:rFonts w:ascii="仿宋_GB2312" w:eastAsia="仿宋_GB2312"/>
          <w:sz w:val="24"/>
        </w:rPr>
        <w:t xml:space="preserve"> </w:t>
      </w:r>
    </w:p>
    <w:p w14:paraId="0E1262AC" w14:textId="77777777" w:rsidR="00B17505" w:rsidRDefault="00696713">
      <w:pPr>
        <w:spacing w:line="360" w:lineRule="auto"/>
        <w:ind w:firstLineChars="200" w:firstLine="480"/>
        <w:rPr>
          <w:rFonts w:ascii="仿宋_GB2312" w:eastAsia="仿宋_GB2312"/>
          <w:sz w:val="24"/>
        </w:rPr>
      </w:pPr>
      <w:r>
        <w:rPr>
          <w:rFonts w:ascii="仿宋_GB2312" w:eastAsia="仿宋_GB2312" w:hint="eastAsia"/>
          <w:sz w:val="24"/>
        </w:rPr>
        <w:t>（一）加强宣传，大力推广。通过举办培训班、召开会议、发放宣传资料以及网络、微信、公众号等方式强化宣传，大力普及标准，营造贯彻标准的良好氛围，提高标准的社会关注度与知晓度，促进各相关企业准确理解、掌握和执行标准。</w:t>
      </w:r>
    </w:p>
    <w:p w14:paraId="72602ABC" w14:textId="77777777" w:rsidR="00B17505" w:rsidRDefault="00696713">
      <w:pPr>
        <w:spacing w:line="360" w:lineRule="auto"/>
        <w:ind w:firstLineChars="200" w:firstLine="480"/>
        <w:rPr>
          <w:rFonts w:ascii="仿宋_GB2312" w:eastAsia="仿宋_GB2312"/>
          <w:sz w:val="24"/>
        </w:rPr>
      </w:pPr>
      <w:r>
        <w:rPr>
          <w:rFonts w:ascii="仿宋_GB2312" w:eastAsia="仿宋_GB2312" w:hint="eastAsia"/>
          <w:sz w:val="24"/>
        </w:rPr>
        <w:t>（二）政策倾向，加大扶持、加强</w:t>
      </w:r>
      <w:r>
        <w:rPr>
          <w:rFonts w:ascii="仿宋_GB2312" w:eastAsia="仿宋_GB2312"/>
          <w:sz w:val="24"/>
        </w:rPr>
        <w:t>政策引导，</w:t>
      </w:r>
      <w:r>
        <w:rPr>
          <w:rFonts w:ascii="仿宋_GB2312" w:eastAsia="仿宋_GB2312" w:hint="eastAsia"/>
          <w:sz w:val="24"/>
        </w:rPr>
        <w:t>鼓励企业自行试点，并对承担标准试点工作的企业给予一定政策支持。同时，大力扶持</w:t>
      </w:r>
      <w:r>
        <w:rPr>
          <w:rFonts w:ascii="仿宋_GB2312" w:eastAsia="仿宋_GB2312"/>
          <w:sz w:val="24"/>
        </w:rPr>
        <w:t>一批</w:t>
      </w:r>
      <w:r>
        <w:rPr>
          <w:rFonts w:ascii="仿宋_GB2312" w:eastAsia="仿宋_GB2312" w:hint="eastAsia"/>
          <w:sz w:val="24"/>
        </w:rPr>
        <w:t>符合标准要求，</w:t>
      </w:r>
      <w:r>
        <w:rPr>
          <w:rFonts w:ascii="仿宋_GB2312" w:eastAsia="仿宋_GB2312"/>
          <w:sz w:val="24"/>
        </w:rPr>
        <w:t>能为社会提供公共服务的</w:t>
      </w:r>
      <w:r>
        <w:rPr>
          <w:rFonts w:ascii="仿宋_GB2312" w:eastAsia="仿宋_GB2312" w:hint="eastAsia"/>
          <w:sz w:val="24"/>
        </w:rPr>
        <w:t>专业数字化仓库服务企业，以此不断提高仓库企业服务的质量和服务的效益。</w:t>
      </w:r>
    </w:p>
    <w:p w14:paraId="6E546EB9" w14:textId="77777777" w:rsidR="00B17505" w:rsidRDefault="00696713">
      <w:pPr>
        <w:spacing w:line="360" w:lineRule="auto"/>
        <w:ind w:firstLineChars="200" w:firstLine="480"/>
        <w:rPr>
          <w:rFonts w:ascii="仿宋_GB2312" w:eastAsia="仿宋_GB2312"/>
          <w:sz w:val="24"/>
        </w:rPr>
      </w:pPr>
      <w:r>
        <w:rPr>
          <w:sz w:val="24"/>
        </w:rPr>
        <w:t>（</w:t>
      </w:r>
      <w:r>
        <w:rPr>
          <w:rFonts w:ascii="仿宋_GB2312" w:eastAsia="仿宋_GB2312" w:hint="eastAsia"/>
          <w:sz w:val="24"/>
        </w:rPr>
        <w:t>三</w:t>
      </w:r>
      <w:r>
        <w:rPr>
          <w:rFonts w:ascii="仿宋_GB2312" w:eastAsia="仿宋_GB2312"/>
          <w:sz w:val="24"/>
        </w:rPr>
        <w:t>）企业应积极采</w:t>
      </w:r>
      <w:r>
        <w:rPr>
          <w:rFonts w:ascii="仿宋_GB2312" w:eastAsia="仿宋_GB2312" w:hint="eastAsia"/>
          <w:sz w:val="24"/>
        </w:rPr>
        <w:t>纳</w:t>
      </w:r>
      <w:r>
        <w:rPr>
          <w:rFonts w:ascii="仿宋_GB2312" w:eastAsia="仿宋_GB2312"/>
          <w:sz w:val="24"/>
        </w:rPr>
        <w:t>《</w:t>
      </w:r>
      <w:r>
        <w:rPr>
          <w:rFonts w:ascii="仿宋_GB2312" w:eastAsia="仿宋_GB2312" w:hint="eastAsia"/>
          <w:sz w:val="24"/>
        </w:rPr>
        <w:t>数字化仓库基本要求</w:t>
      </w:r>
      <w:r>
        <w:rPr>
          <w:rFonts w:ascii="仿宋_GB2312" w:eastAsia="仿宋_GB2312"/>
          <w:sz w:val="24"/>
        </w:rPr>
        <w:t>》标准</w:t>
      </w:r>
      <w:r>
        <w:rPr>
          <w:rFonts w:ascii="仿宋_GB2312" w:eastAsia="仿宋_GB2312" w:hint="eastAsia"/>
          <w:sz w:val="24"/>
        </w:rPr>
        <w:t>。仓库新建、改造、运营和管理</w:t>
      </w:r>
      <w:r>
        <w:rPr>
          <w:rFonts w:ascii="仿宋_GB2312" w:eastAsia="仿宋_GB2312"/>
          <w:sz w:val="24"/>
        </w:rPr>
        <w:t>过程都应符合标准的相关规定，从而推动</w:t>
      </w:r>
      <w:r>
        <w:rPr>
          <w:rFonts w:ascii="仿宋_GB2312" w:eastAsia="仿宋_GB2312" w:hint="eastAsia"/>
          <w:sz w:val="24"/>
        </w:rPr>
        <w:t>仓库</w:t>
      </w:r>
      <w:r>
        <w:rPr>
          <w:rFonts w:ascii="仿宋_GB2312" w:eastAsia="仿宋_GB2312"/>
          <w:sz w:val="24"/>
        </w:rPr>
        <w:t>企业</w:t>
      </w:r>
      <w:r>
        <w:rPr>
          <w:rFonts w:ascii="仿宋_GB2312" w:eastAsia="仿宋_GB2312" w:hint="eastAsia"/>
          <w:sz w:val="24"/>
        </w:rPr>
        <w:t>数字化水平，实现降本增效。</w:t>
      </w:r>
    </w:p>
    <w:p w14:paraId="382895EF" w14:textId="79994C19" w:rsidR="00B17505" w:rsidRDefault="00696713">
      <w:pPr>
        <w:spacing w:line="360" w:lineRule="auto"/>
        <w:ind w:firstLineChars="200" w:firstLine="480"/>
        <w:rPr>
          <w:rFonts w:ascii="仿宋_GB2312" w:eastAsia="仿宋_GB2312"/>
          <w:sz w:val="24"/>
        </w:rPr>
      </w:pPr>
      <w:r>
        <w:rPr>
          <w:rFonts w:ascii="仿宋_GB2312" w:eastAsia="仿宋_GB2312"/>
          <w:sz w:val="24"/>
        </w:rPr>
        <w:t>（</w:t>
      </w:r>
      <w:r>
        <w:rPr>
          <w:rFonts w:ascii="仿宋_GB2312" w:eastAsia="仿宋_GB2312" w:hint="eastAsia"/>
          <w:sz w:val="24"/>
        </w:rPr>
        <w:t>四</w:t>
      </w:r>
      <w:r>
        <w:rPr>
          <w:rFonts w:ascii="仿宋_GB2312" w:eastAsia="仿宋_GB2312"/>
          <w:sz w:val="24"/>
        </w:rPr>
        <w:t>）组织行业协会、相关企业管理人员进行《</w:t>
      </w:r>
      <w:r>
        <w:rPr>
          <w:rFonts w:ascii="仿宋_GB2312" w:eastAsia="仿宋_GB2312" w:hint="eastAsia"/>
          <w:sz w:val="24"/>
        </w:rPr>
        <w:t>数字化仓库</w:t>
      </w:r>
      <w:r>
        <w:rPr>
          <w:rFonts w:ascii="仿宋_GB2312" w:eastAsia="仿宋_GB2312"/>
          <w:sz w:val="24"/>
        </w:rPr>
        <w:t>》标准的使用</w:t>
      </w:r>
      <w:r>
        <w:rPr>
          <w:rFonts w:ascii="仿宋_GB2312" w:eastAsia="仿宋_GB2312" w:hint="eastAsia"/>
          <w:sz w:val="24"/>
        </w:rPr>
        <w:t>培训。</w:t>
      </w:r>
    </w:p>
    <w:p w14:paraId="446D8EF5" w14:textId="1A7E92A8" w:rsidR="00575E12" w:rsidRDefault="00575E12" w:rsidP="00575E12">
      <w:pPr>
        <w:spacing w:line="360" w:lineRule="auto"/>
        <w:jc w:val="right"/>
        <w:rPr>
          <w:rFonts w:ascii="黑体" w:eastAsia="黑体" w:hAnsi="黑体"/>
          <w:bCs/>
          <w:sz w:val="24"/>
        </w:rPr>
      </w:pPr>
      <w:r>
        <w:rPr>
          <w:rFonts w:ascii="黑体" w:eastAsia="黑体" w:hAnsi="黑体" w:hint="eastAsia"/>
          <w:bCs/>
          <w:sz w:val="24"/>
        </w:rPr>
        <w:t>《数字化仓库基本要求》行业标准起草组</w:t>
      </w:r>
    </w:p>
    <w:p w14:paraId="09094A21" w14:textId="23C85F16" w:rsidR="00575E12" w:rsidRPr="00DC162D" w:rsidRDefault="00575E12" w:rsidP="00DC162D">
      <w:pPr>
        <w:spacing w:line="360" w:lineRule="auto"/>
        <w:jc w:val="right"/>
        <w:rPr>
          <w:rFonts w:eastAsia="PMingLiU"/>
          <w:bCs/>
          <w:lang w:eastAsia="zh-TW"/>
        </w:rPr>
      </w:pPr>
      <w:bookmarkStart w:id="11" w:name="_Toc415095846"/>
      <w:bookmarkStart w:id="12" w:name="_Toc415096411"/>
      <w:bookmarkEnd w:id="11"/>
      <w:bookmarkEnd w:id="12"/>
      <w:r>
        <w:rPr>
          <w:rFonts w:ascii="黑体" w:eastAsia="黑体" w:hAnsi="黑体" w:hint="eastAsia"/>
          <w:bCs/>
          <w:sz w:val="24"/>
        </w:rPr>
        <w:t>二零二零年八月二十</w:t>
      </w:r>
      <w:r w:rsidR="00522883">
        <w:rPr>
          <w:rFonts w:ascii="黑体" w:eastAsia="黑体" w:hAnsi="黑体" w:hint="eastAsia"/>
          <w:bCs/>
          <w:sz w:val="24"/>
        </w:rPr>
        <w:t>七</w:t>
      </w:r>
      <w:r>
        <w:rPr>
          <w:rFonts w:ascii="黑体" w:eastAsia="黑体" w:hAnsi="黑体" w:hint="eastAsia"/>
          <w:bCs/>
          <w:sz w:val="24"/>
        </w:rPr>
        <w:t>日</w:t>
      </w:r>
    </w:p>
    <w:sectPr w:rsidR="00575E12" w:rsidRPr="00DC162D">
      <w:footerReference w:type="default" r:id="rId10"/>
      <w:pgSz w:w="11906" w:h="16838"/>
      <w:pgMar w:top="1440" w:right="1800" w:bottom="1440" w:left="1800" w:header="851" w:footer="992" w:gutter="0"/>
      <w:cols w:space="720"/>
      <w:docGrid w:type="lines"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3512388" w14:textId="77777777" w:rsidR="008470CA" w:rsidRDefault="008470CA">
      <w:r>
        <w:separator/>
      </w:r>
    </w:p>
  </w:endnote>
  <w:endnote w:type="continuationSeparator" w:id="0">
    <w:p w14:paraId="0E126AA3" w14:textId="77777777" w:rsidR="008470CA" w:rsidRDefault="008470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MingLiU">
    <w:altName w:val="細明體"/>
    <w:panose1 w:val="02010609000101010101"/>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DFKai-SB">
    <w:altName w:val="Microsoft JhengHei Light"/>
    <w:charset w:val="88"/>
    <w:family w:val="script"/>
    <w:pitch w:val="default"/>
    <w:sig w:usb0="00000000" w:usb1="00000000" w:usb2="00000016" w:usb3="00000000" w:csb0="00100001" w:csb1="00000000"/>
  </w:font>
  <w:font w:name="FangSong">
    <w:charset w:val="86"/>
    <w:family w:val="modern"/>
    <w:pitch w:val="fixed"/>
    <w:sig w:usb0="800002BF" w:usb1="38CF7CFA" w:usb2="00000016" w:usb3="00000000" w:csb0="00040001" w:csb1="00000000"/>
  </w:font>
  <w:font w:name="仿宋_GB2312">
    <w:altName w:val="仿宋"/>
    <w:charset w:val="86"/>
    <w:family w:val="auto"/>
    <w:pitch w:val="default"/>
    <w:sig w:usb0="00000000" w:usb1="00000000" w:usb2="00000000" w:usb3="00000000" w:csb0="00040000"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AD722F9" w14:textId="77777777" w:rsidR="00B17505" w:rsidRDefault="00696713">
    <w:pPr>
      <w:pStyle w:val="af7"/>
      <w:jc w:val="right"/>
    </w:pPr>
    <w:r>
      <w:fldChar w:fldCharType="begin"/>
    </w:r>
    <w:r>
      <w:instrText>PAGE   \* MERGEFORMAT</w:instrText>
    </w:r>
    <w:r>
      <w:fldChar w:fldCharType="separate"/>
    </w:r>
    <w:r>
      <w:rPr>
        <w:lang w:val="zh-TW"/>
      </w:rPr>
      <w:t>6</w:t>
    </w:r>
    <w:r>
      <w:fldChar w:fldCharType="end"/>
    </w:r>
  </w:p>
  <w:p w14:paraId="1A656E7F" w14:textId="77777777" w:rsidR="00B17505" w:rsidRDefault="00B17505">
    <w:pPr>
      <w:pStyle w:val="af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289B9A6" w14:textId="77777777" w:rsidR="008470CA" w:rsidRDefault="008470CA">
      <w:r>
        <w:separator/>
      </w:r>
    </w:p>
  </w:footnote>
  <w:footnote w:type="continuationSeparator" w:id="0">
    <w:p w14:paraId="01AD4C0D" w14:textId="77777777" w:rsidR="008470CA" w:rsidRDefault="008470C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8CC6B765"/>
    <w:multiLevelType w:val="singleLevel"/>
    <w:tmpl w:val="8CC6B765"/>
    <w:lvl w:ilvl="0">
      <w:start w:val="1"/>
      <w:numFmt w:val="chineseCounting"/>
      <w:suff w:val="nothing"/>
      <w:lvlText w:val="（%1）"/>
      <w:lvlJc w:val="left"/>
      <w:rPr>
        <w:rFonts w:hint="eastAsia"/>
      </w:rPr>
    </w:lvl>
  </w:abstractNum>
  <w:abstractNum w:abstractNumId="1" w15:restartNumberingAfterBreak="0">
    <w:nsid w:val="21ED2C48"/>
    <w:multiLevelType w:val="multilevel"/>
    <w:tmpl w:val="21ED2C48"/>
    <w:lvl w:ilvl="0">
      <w:start w:val="1"/>
      <w:numFmt w:val="bullet"/>
      <w:lvlText w:val=""/>
      <w:lvlJc w:val="left"/>
      <w:pPr>
        <w:ind w:left="720" w:hanging="480"/>
      </w:pPr>
      <w:rPr>
        <w:rFonts w:ascii="Wingdings" w:hAnsi="Wingdings" w:hint="default"/>
      </w:rPr>
    </w:lvl>
    <w:lvl w:ilvl="1">
      <w:start w:val="1"/>
      <w:numFmt w:val="bullet"/>
      <w:pStyle w:val="a"/>
      <w:lvlText w:val=""/>
      <w:lvlJc w:val="left"/>
      <w:pPr>
        <w:ind w:left="1200" w:hanging="480"/>
      </w:pPr>
      <w:rPr>
        <w:rFonts w:ascii="Wingdings" w:hAnsi="Wingdings" w:hint="default"/>
      </w:rPr>
    </w:lvl>
    <w:lvl w:ilvl="2">
      <w:start w:val="1"/>
      <w:numFmt w:val="bullet"/>
      <w:lvlText w:val=""/>
      <w:lvlJc w:val="left"/>
      <w:pPr>
        <w:ind w:left="1680" w:hanging="480"/>
      </w:pPr>
      <w:rPr>
        <w:rFonts w:ascii="Wingdings" w:hAnsi="Wingdings" w:hint="default"/>
      </w:rPr>
    </w:lvl>
    <w:lvl w:ilvl="3">
      <w:start w:val="1"/>
      <w:numFmt w:val="bullet"/>
      <w:lvlText w:val=""/>
      <w:lvlJc w:val="left"/>
      <w:pPr>
        <w:ind w:left="2160" w:hanging="480"/>
      </w:pPr>
      <w:rPr>
        <w:rFonts w:ascii="Wingdings" w:hAnsi="Wingdings" w:hint="default"/>
      </w:rPr>
    </w:lvl>
    <w:lvl w:ilvl="4">
      <w:start w:val="1"/>
      <w:numFmt w:val="bullet"/>
      <w:lvlText w:val=""/>
      <w:lvlJc w:val="left"/>
      <w:pPr>
        <w:ind w:left="2640" w:hanging="480"/>
      </w:pPr>
      <w:rPr>
        <w:rFonts w:ascii="Wingdings" w:hAnsi="Wingdings" w:hint="default"/>
      </w:rPr>
    </w:lvl>
    <w:lvl w:ilvl="5">
      <w:start w:val="1"/>
      <w:numFmt w:val="bullet"/>
      <w:lvlText w:val=""/>
      <w:lvlJc w:val="left"/>
      <w:pPr>
        <w:ind w:left="3120" w:hanging="480"/>
      </w:pPr>
      <w:rPr>
        <w:rFonts w:ascii="Wingdings" w:hAnsi="Wingdings" w:hint="default"/>
      </w:rPr>
    </w:lvl>
    <w:lvl w:ilvl="6">
      <w:start w:val="1"/>
      <w:numFmt w:val="bullet"/>
      <w:lvlText w:val=""/>
      <w:lvlJc w:val="left"/>
      <w:pPr>
        <w:ind w:left="3600" w:hanging="480"/>
      </w:pPr>
      <w:rPr>
        <w:rFonts w:ascii="Wingdings" w:hAnsi="Wingdings" w:hint="default"/>
      </w:rPr>
    </w:lvl>
    <w:lvl w:ilvl="7">
      <w:start w:val="1"/>
      <w:numFmt w:val="bullet"/>
      <w:lvlText w:val=""/>
      <w:lvlJc w:val="left"/>
      <w:pPr>
        <w:ind w:left="4080" w:hanging="480"/>
      </w:pPr>
      <w:rPr>
        <w:rFonts w:ascii="Wingdings" w:hAnsi="Wingdings" w:hint="default"/>
      </w:rPr>
    </w:lvl>
    <w:lvl w:ilvl="8">
      <w:start w:val="1"/>
      <w:numFmt w:val="bullet"/>
      <w:lvlText w:val=""/>
      <w:lvlJc w:val="left"/>
      <w:pPr>
        <w:ind w:left="4560" w:hanging="480"/>
      </w:pPr>
      <w:rPr>
        <w:rFonts w:ascii="Wingdings" w:hAnsi="Wingdings" w:hint="default"/>
      </w:rPr>
    </w:lvl>
  </w:abstractNum>
  <w:abstractNum w:abstractNumId="2" w15:restartNumberingAfterBreak="0">
    <w:nsid w:val="44C50F90"/>
    <w:multiLevelType w:val="multilevel"/>
    <w:tmpl w:val="44C50F90"/>
    <w:lvl w:ilvl="0">
      <w:start w:val="1"/>
      <w:numFmt w:val="lowerLetter"/>
      <w:pStyle w:val="a0"/>
      <w:lvlText w:val="%1)"/>
      <w:lvlJc w:val="left"/>
      <w:pPr>
        <w:tabs>
          <w:tab w:val="left" w:pos="840"/>
        </w:tabs>
        <w:ind w:left="839" w:hanging="419"/>
      </w:pPr>
      <w:rPr>
        <w:rFonts w:ascii="宋体" w:eastAsia="宋体" w:hint="eastAsia"/>
        <w:b w:val="0"/>
        <w:i w:val="0"/>
        <w:color w:val="auto"/>
        <w:sz w:val="21"/>
        <w:szCs w:val="21"/>
      </w:rPr>
    </w:lvl>
    <w:lvl w:ilvl="1">
      <w:start w:val="1"/>
      <w:numFmt w:val="decimal"/>
      <w:pStyle w:val="a1"/>
      <w:lvlText w:val="%2)"/>
      <w:lvlJc w:val="left"/>
      <w:pPr>
        <w:tabs>
          <w:tab w:val="left" w:pos="1260"/>
        </w:tabs>
        <w:ind w:left="1259" w:hanging="419"/>
      </w:pPr>
      <w:rPr>
        <w:rFonts w:hint="eastAsia"/>
      </w:rPr>
    </w:lvl>
    <w:lvl w:ilvl="2">
      <w:start w:val="1"/>
      <w:numFmt w:val="decimal"/>
      <w:pStyle w:val="a2"/>
      <w:lvlText w:val="(%3)"/>
      <w:lvlJc w:val="left"/>
      <w:pPr>
        <w:tabs>
          <w:tab w:val="left" w:pos="0"/>
        </w:tabs>
        <w:ind w:left="1679" w:hanging="420"/>
      </w:pPr>
      <w:rPr>
        <w:rFonts w:ascii="宋体" w:eastAsia="宋体" w:hint="eastAsia"/>
        <w:b w:val="0"/>
        <w:i w:val="0"/>
        <w:sz w:val="21"/>
        <w:szCs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3" w15:restartNumberingAfterBreak="0">
    <w:nsid w:val="557C2AF5"/>
    <w:multiLevelType w:val="multilevel"/>
    <w:tmpl w:val="557C2AF5"/>
    <w:lvl w:ilvl="0">
      <w:start w:val="1"/>
      <w:numFmt w:val="decimal"/>
      <w:pStyle w:val="a3"/>
      <w:suff w:val="nothing"/>
      <w:lvlText w:val="图%1　"/>
      <w:lvlJc w:val="left"/>
      <w:pPr>
        <w:ind w:left="0" w:firstLine="0"/>
      </w:pPr>
      <w:rPr>
        <w:rFonts w:ascii="黑体" w:eastAsia="黑体" w:hAnsi="Times New Roman" w:hint="eastAsia"/>
        <w:b w:val="0"/>
        <w:i w:val="0"/>
        <w:sz w:val="21"/>
      </w:rPr>
    </w:lvl>
    <w:lvl w:ilvl="1">
      <w:start w:val="1"/>
      <w:numFmt w:val="decimal"/>
      <w:suff w:val="nothing"/>
      <w:lvlText w:val="%1%2　"/>
      <w:lvlJc w:val="left"/>
      <w:pPr>
        <w:ind w:left="0" w:firstLine="0"/>
      </w:pPr>
      <w:rPr>
        <w:rFonts w:ascii="Times New Roman" w:eastAsia="黑体" w:hAnsi="Times New Roman" w:hint="default"/>
        <w:b w:val="0"/>
        <w:i w:val="0"/>
        <w:sz w:val="21"/>
      </w:rPr>
    </w:lvl>
    <w:lvl w:ilvl="2">
      <w:start w:val="1"/>
      <w:numFmt w:val="decimal"/>
      <w:suff w:val="nothing"/>
      <w:lvlText w:val="%1%2.%3　"/>
      <w:lvlJc w:val="left"/>
      <w:pPr>
        <w:ind w:left="0" w:firstLine="0"/>
      </w:pPr>
      <w:rPr>
        <w:rFonts w:ascii="Times New Roman" w:eastAsia="黑体" w:hAnsi="Times New Roman" w:hint="default"/>
        <w:b w:val="0"/>
        <w:i w:val="0"/>
        <w:sz w:val="21"/>
      </w:rPr>
    </w:lvl>
    <w:lvl w:ilvl="3">
      <w:start w:val="1"/>
      <w:numFmt w:val="decimal"/>
      <w:suff w:val="nothing"/>
      <w:lvlText w:val="%1%2.%3.%4　"/>
      <w:lvlJc w:val="left"/>
      <w:pPr>
        <w:ind w:left="0" w:firstLine="0"/>
      </w:pPr>
      <w:rPr>
        <w:rFonts w:ascii="Times New Roman" w:eastAsia="黑体" w:hAnsi="Times New Roman" w:hint="default"/>
        <w:b w:val="0"/>
        <w:i w:val="0"/>
        <w:sz w:val="21"/>
      </w:rPr>
    </w:lvl>
    <w:lvl w:ilvl="4">
      <w:start w:val="1"/>
      <w:numFmt w:val="decimal"/>
      <w:suff w:val="nothing"/>
      <w:lvlText w:val="%1%2.%3.%4.%5　"/>
      <w:lvlJc w:val="left"/>
      <w:pPr>
        <w:ind w:left="0" w:firstLine="0"/>
      </w:pPr>
      <w:rPr>
        <w:rFonts w:ascii="Times New Roman" w:eastAsia="黑体" w:hAnsi="Times New Roman" w:hint="default"/>
        <w:b w:val="0"/>
        <w:i w:val="0"/>
        <w:sz w:val="21"/>
      </w:rPr>
    </w:lvl>
    <w:lvl w:ilvl="5">
      <w:start w:val="1"/>
      <w:numFmt w:val="decimal"/>
      <w:suff w:val="nothing"/>
      <w:lvlText w:val="%1%2.%3.%4.%5.%6　"/>
      <w:lvlJc w:val="left"/>
      <w:pPr>
        <w:ind w:left="0" w:firstLine="0"/>
      </w:pPr>
      <w:rPr>
        <w:rFonts w:ascii="Times New Roman" w:eastAsia="黑体" w:hAnsi="Times New Roman" w:hint="default"/>
        <w:b w:val="0"/>
        <w:i w:val="0"/>
        <w:sz w:val="21"/>
      </w:rPr>
    </w:lvl>
    <w:lvl w:ilvl="6">
      <w:start w:val="1"/>
      <w:numFmt w:val="decimal"/>
      <w:suff w:val="nothing"/>
      <w:lvlText w:val="%1%2.%3.%4.%5.%6.%7　"/>
      <w:lvlJc w:val="left"/>
      <w:pPr>
        <w:ind w:left="0" w:firstLine="0"/>
      </w:pPr>
      <w:rPr>
        <w:rFonts w:ascii="Times New Roman" w:eastAsia="黑体" w:hAnsi="Times New Roman" w:hint="default"/>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4" w15:restartNumberingAfterBreak="0">
    <w:nsid w:val="60B55DC2"/>
    <w:multiLevelType w:val="multilevel"/>
    <w:tmpl w:val="60B55DC2"/>
    <w:lvl w:ilvl="0">
      <w:start w:val="1"/>
      <w:numFmt w:val="upperLetter"/>
      <w:pStyle w:val="a4"/>
      <w:lvlText w:val="%1"/>
      <w:lvlJc w:val="left"/>
      <w:pPr>
        <w:tabs>
          <w:tab w:val="left" w:pos="0"/>
        </w:tabs>
        <w:ind w:left="0" w:hanging="425"/>
      </w:pPr>
      <w:rPr>
        <w:rFonts w:hint="eastAsia"/>
      </w:rPr>
    </w:lvl>
    <w:lvl w:ilvl="1">
      <w:start w:val="1"/>
      <w:numFmt w:val="decimal"/>
      <w:pStyle w:val="a5"/>
      <w:suff w:val="nothing"/>
      <w:lvlText w:val="表%1.%2　"/>
      <w:lvlJc w:val="left"/>
      <w:pPr>
        <w:ind w:left="567" w:hanging="567"/>
      </w:pPr>
      <w:rPr>
        <w:rFonts w:hint="eastAsia"/>
      </w:rPr>
    </w:lvl>
    <w:lvl w:ilvl="2">
      <w:start w:val="1"/>
      <w:numFmt w:val="decimal"/>
      <w:lvlText w:val="%1.%2.%3"/>
      <w:lvlJc w:val="left"/>
      <w:pPr>
        <w:tabs>
          <w:tab w:val="left" w:pos="993"/>
        </w:tabs>
        <w:ind w:left="993" w:hanging="567"/>
      </w:pPr>
      <w:rPr>
        <w:rFonts w:hint="eastAsia"/>
      </w:rPr>
    </w:lvl>
    <w:lvl w:ilvl="3">
      <w:start w:val="1"/>
      <w:numFmt w:val="decimal"/>
      <w:lvlText w:val="%1.%2.%3.%4"/>
      <w:lvlJc w:val="left"/>
      <w:pPr>
        <w:tabs>
          <w:tab w:val="left" w:pos="2291"/>
        </w:tabs>
        <w:ind w:left="1559" w:hanging="708"/>
      </w:pPr>
      <w:rPr>
        <w:rFonts w:hint="eastAsia"/>
      </w:rPr>
    </w:lvl>
    <w:lvl w:ilvl="4">
      <w:start w:val="1"/>
      <w:numFmt w:val="decimal"/>
      <w:lvlText w:val="%1.%2.%3.%4.%5"/>
      <w:lvlJc w:val="left"/>
      <w:pPr>
        <w:tabs>
          <w:tab w:val="left" w:pos="3076"/>
        </w:tabs>
        <w:ind w:left="2126" w:hanging="850"/>
      </w:pPr>
      <w:rPr>
        <w:rFonts w:hint="eastAsia"/>
      </w:rPr>
    </w:lvl>
    <w:lvl w:ilvl="5">
      <w:start w:val="1"/>
      <w:numFmt w:val="decimal"/>
      <w:lvlText w:val="%1.%2.%3.%4.%5.%6"/>
      <w:lvlJc w:val="left"/>
      <w:pPr>
        <w:tabs>
          <w:tab w:val="left" w:pos="3861"/>
        </w:tabs>
        <w:ind w:left="2835" w:hanging="1134"/>
      </w:pPr>
      <w:rPr>
        <w:rFonts w:hint="eastAsia"/>
      </w:rPr>
    </w:lvl>
    <w:lvl w:ilvl="6">
      <w:start w:val="1"/>
      <w:numFmt w:val="decimal"/>
      <w:lvlText w:val="%1.%2.%3.%4.%5.%6.%7"/>
      <w:lvlJc w:val="left"/>
      <w:pPr>
        <w:tabs>
          <w:tab w:val="left" w:pos="4646"/>
        </w:tabs>
        <w:ind w:left="3402" w:hanging="1276"/>
      </w:pPr>
      <w:rPr>
        <w:rFonts w:hint="eastAsia"/>
      </w:rPr>
    </w:lvl>
    <w:lvl w:ilvl="7">
      <w:start w:val="1"/>
      <w:numFmt w:val="decimal"/>
      <w:lvlText w:val="%1.%2.%3.%4.%5.%6.%7.%8"/>
      <w:lvlJc w:val="left"/>
      <w:pPr>
        <w:tabs>
          <w:tab w:val="left" w:pos="5431"/>
        </w:tabs>
        <w:ind w:left="3969" w:hanging="1418"/>
      </w:pPr>
      <w:rPr>
        <w:rFonts w:hint="eastAsia"/>
      </w:rPr>
    </w:lvl>
    <w:lvl w:ilvl="8">
      <w:start w:val="1"/>
      <w:numFmt w:val="decimal"/>
      <w:lvlText w:val="%1.%2.%3.%4.%5.%6.%7.%8.%9"/>
      <w:lvlJc w:val="left"/>
      <w:pPr>
        <w:tabs>
          <w:tab w:val="left" w:pos="6217"/>
        </w:tabs>
        <w:ind w:left="4677" w:hanging="1700"/>
      </w:pPr>
      <w:rPr>
        <w:rFonts w:hint="eastAsia"/>
      </w:rPr>
    </w:lvl>
  </w:abstractNum>
  <w:abstractNum w:abstractNumId="5" w15:restartNumberingAfterBreak="0">
    <w:nsid w:val="657D3FBC"/>
    <w:multiLevelType w:val="multilevel"/>
    <w:tmpl w:val="657D3FBC"/>
    <w:lvl w:ilvl="0">
      <w:start w:val="1"/>
      <w:numFmt w:val="upperLetter"/>
      <w:pStyle w:val="a6"/>
      <w:suff w:val="nothing"/>
      <w:lvlText w:val="附　录　%1"/>
      <w:lvlJc w:val="left"/>
      <w:pPr>
        <w:ind w:left="0" w:firstLine="0"/>
      </w:pPr>
      <w:rPr>
        <w:rFonts w:ascii="黑体" w:eastAsia="黑体" w:hAnsi="Times New Roman" w:hint="eastAsia"/>
        <w:b w:val="0"/>
        <w:i w:val="0"/>
        <w:spacing w:val="0"/>
        <w:w w:val="100"/>
        <w:sz w:val="21"/>
      </w:rPr>
    </w:lvl>
    <w:lvl w:ilvl="1">
      <w:start w:val="1"/>
      <w:numFmt w:val="decimal"/>
      <w:pStyle w:val="a7"/>
      <w:suff w:val="nothing"/>
      <w:lvlText w:val="%1.%2　"/>
      <w:lvlJc w:val="left"/>
      <w:pPr>
        <w:ind w:left="0" w:firstLine="0"/>
      </w:pPr>
      <w:rPr>
        <w:rFonts w:ascii="黑体" w:eastAsia="黑体" w:hAnsi="Times New Roman" w:hint="eastAsia"/>
        <w:b w:val="0"/>
        <w:i w:val="0"/>
        <w:snapToGrid/>
        <w:spacing w:val="0"/>
        <w:w w:val="100"/>
        <w:kern w:val="21"/>
        <w:sz w:val="21"/>
      </w:rPr>
    </w:lvl>
    <w:lvl w:ilvl="2">
      <w:start w:val="1"/>
      <w:numFmt w:val="decimal"/>
      <w:pStyle w:val="a8"/>
      <w:suff w:val="nothing"/>
      <w:lvlText w:val="%1.%2.%3　"/>
      <w:lvlJc w:val="left"/>
      <w:pPr>
        <w:ind w:left="0" w:firstLine="0"/>
      </w:pPr>
      <w:rPr>
        <w:rFonts w:ascii="黑体" w:eastAsia="黑体" w:hAnsi="Times New Roman" w:hint="eastAsia"/>
        <w:b w:val="0"/>
        <w:i w:val="0"/>
        <w:sz w:val="21"/>
      </w:rPr>
    </w:lvl>
    <w:lvl w:ilvl="3">
      <w:start w:val="1"/>
      <w:numFmt w:val="decimal"/>
      <w:pStyle w:val="a9"/>
      <w:suff w:val="nothing"/>
      <w:lvlText w:val="%1.%2.%3.%4　"/>
      <w:lvlJc w:val="left"/>
      <w:pPr>
        <w:ind w:left="0" w:firstLine="0"/>
      </w:pPr>
      <w:rPr>
        <w:rFonts w:ascii="黑体" w:eastAsia="黑体" w:hAnsi="Times New Roman" w:hint="eastAsia"/>
        <w:b w:val="0"/>
        <w:i w:val="0"/>
        <w:sz w:val="21"/>
      </w:rPr>
    </w:lvl>
    <w:lvl w:ilvl="4">
      <w:start w:val="1"/>
      <w:numFmt w:val="decimal"/>
      <w:pStyle w:val="aa"/>
      <w:suff w:val="nothing"/>
      <w:lvlText w:val="%1.%2.%3.%4.%5　"/>
      <w:lvlJc w:val="left"/>
      <w:pPr>
        <w:ind w:left="0" w:firstLine="0"/>
      </w:pPr>
      <w:rPr>
        <w:rFonts w:ascii="黑体" w:eastAsia="黑体" w:hAnsi="Times New Roman" w:hint="eastAsia"/>
        <w:b w:val="0"/>
        <w:i w:val="0"/>
        <w:sz w:val="21"/>
      </w:rPr>
    </w:lvl>
    <w:lvl w:ilvl="5">
      <w:start w:val="1"/>
      <w:numFmt w:val="decimal"/>
      <w:pStyle w:val="ab"/>
      <w:suff w:val="nothing"/>
      <w:lvlText w:val="%1.%2.%3.%4.%5.%6　"/>
      <w:lvlJc w:val="left"/>
      <w:pPr>
        <w:ind w:left="0" w:firstLine="0"/>
      </w:pPr>
      <w:rPr>
        <w:rFonts w:ascii="黑体" w:eastAsia="黑体" w:hAnsi="Times New Roman" w:hint="eastAsia"/>
        <w:b w:val="0"/>
        <w:i w:val="0"/>
        <w:sz w:val="21"/>
      </w:rPr>
    </w:lvl>
    <w:lvl w:ilvl="6">
      <w:start w:val="1"/>
      <w:numFmt w:val="decimal"/>
      <w:pStyle w:val="ac"/>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num w:numId="1">
    <w:abstractNumId w:val="2"/>
  </w:num>
  <w:num w:numId="2">
    <w:abstractNumId w:val="5"/>
  </w:num>
  <w:num w:numId="3">
    <w:abstractNumId w:val="4"/>
  </w:num>
  <w:num w:numId="4">
    <w:abstractNumId w:val="3"/>
  </w:num>
  <w:num w:numId="5">
    <w:abstractNumId w:val="1"/>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1214B"/>
    <w:rsid w:val="00000292"/>
    <w:rsid w:val="000009AF"/>
    <w:rsid w:val="00001B07"/>
    <w:rsid w:val="00007114"/>
    <w:rsid w:val="00007688"/>
    <w:rsid w:val="000112E6"/>
    <w:rsid w:val="00014519"/>
    <w:rsid w:val="0001609A"/>
    <w:rsid w:val="000174B9"/>
    <w:rsid w:val="00021E78"/>
    <w:rsid w:val="00025FCB"/>
    <w:rsid w:val="0003005C"/>
    <w:rsid w:val="00030F2C"/>
    <w:rsid w:val="00034D5C"/>
    <w:rsid w:val="00036314"/>
    <w:rsid w:val="00037E45"/>
    <w:rsid w:val="00040061"/>
    <w:rsid w:val="00041E0C"/>
    <w:rsid w:val="00043955"/>
    <w:rsid w:val="00046687"/>
    <w:rsid w:val="00051856"/>
    <w:rsid w:val="00051B58"/>
    <w:rsid w:val="00051FF6"/>
    <w:rsid w:val="000520BF"/>
    <w:rsid w:val="00055452"/>
    <w:rsid w:val="0005758D"/>
    <w:rsid w:val="0006338D"/>
    <w:rsid w:val="00066337"/>
    <w:rsid w:val="00066735"/>
    <w:rsid w:val="00070DBC"/>
    <w:rsid w:val="0007219B"/>
    <w:rsid w:val="00073C35"/>
    <w:rsid w:val="00075F7A"/>
    <w:rsid w:val="000773A0"/>
    <w:rsid w:val="00080BE0"/>
    <w:rsid w:val="0008305B"/>
    <w:rsid w:val="00083C85"/>
    <w:rsid w:val="00085718"/>
    <w:rsid w:val="00085FA7"/>
    <w:rsid w:val="00085FAB"/>
    <w:rsid w:val="00086F79"/>
    <w:rsid w:val="00090251"/>
    <w:rsid w:val="0009098A"/>
    <w:rsid w:val="00091228"/>
    <w:rsid w:val="00091FEA"/>
    <w:rsid w:val="00097AFC"/>
    <w:rsid w:val="000A0015"/>
    <w:rsid w:val="000A1C1E"/>
    <w:rsid w:val="000A228F"/>
    <w:rsid w:val="000A40DD"/>
    <w:rsid w:val="000A4194"/>
    <w:rsid w:val="000A6A49"/>
    <w:rsid w:val="000A6F4A"/>
    <w:rsid w:val="000A74AD"/>
    <w:rsid w:val="000B1CD2"/>
    <w:rsid w:val="000B1DC3"/>
    <w:rsid w:val="000B3B48"/>
    <w:rsid w:val="000B4B57"/>
    <w:rsid w:val="000B63C9"/>
    <w:rsid w:val="000C102F"/>
    <w:rsid w:val="000C1186"/>
    <w:rsid w:val="000C194C"/>
    <w:rsid w:val="000C40BE"/>
    <w:rsid w:val="000C5909"/>
    <w:rsid w:val="000C5EF4"/>
    <w:rsid w:val="000C67AD"/>
    <w:rsid w:val="000C734E"/>
    <w:rsid w:val="000C7429"/>
    <w:rsid w:val="000C7589"/>
    <w:rsid w:val="000C7ABB"/>
    <w:rsid w:val="000D00C0"/>
    <w:rsid w:val="000D12E1"/>
    <w:rsid w:val="000D2775"/>
    <w:rsid w:val="000D5A32"/>
    <w:rsid w:val="000D7205"/>
    <w:rsid w:val="000D7C12"/>
    <w:rsid w:val="000D7FC6"/>
    <w:rsid w:val="000E2EBE"/>
    <w:rsid w:val="000E3AEE"/>
    <w:rsid w:val="000E4FD0"/>
    <w:rsid w:val="000E5045"/>
    <w:rsid w:val="000E514C"/>
    <w:rsid w:val="000E5262"/>
    <w:rsid w:val="000E6457"/>
    <w:rsid w:val="000F0DC3"/>
    <w:rsid w:val="000F65F9"/>
    <w:rsid w:val="001066C8"/>
    <w:rsid w:val="00107D22"/>
    <w:rsid w:val="001104B2"/>
    <w:rsid w:val="001110AE"/>
    <w:rsid w:val="00112804"/>
    <w:rsid w:val="00113AB0"/>
    <w:rsid w:val="00113AF0"/>
    <w:rsid w:val="00114A9D"/>
    <w:rsid w:val="0011657D"/>
    <w:rsid w:val="001171D0"/>
    <w:rsid w:val="001219D6"/>
    <w:rsid w:val="001234C1"/>
    <w:rsid w:val="0013008F"/>
    <w:rsid w:val="001303EB"/>
    <w:rsid w:val="00130BE3"/>
    <w:rsid w:val="0013100A"/>
    <w:rsid w:val="00131B46"/>
    <w:rsid w:val="001328FA"/>
    <w:rsid w:val="001338C3"/>
    <w:rsid w:val="00133F58"/>
    <w:rsid w:val="001341B7"/>
    <w:rsid w:val="00134F73"/>
    <w:rsid w:val="00135EC6"/>
    <w:rsid w:val="00136412"/>
    <w:rsid w:val="00137567"/>
    <w:rsid w:val="001422DC"/>
    <w:rsid w:val="001430AB"/>
    <w:rsid w:val="00144F2E"/>
    <w:rsid w:val="00151748"/>
    <w:rsid w:val="00152577"/>
    <w:rsid w:val="001525F2"/>
    <w:rsid w:val="00152E7F"/>
    <w:rsid w:val="001530D1"/>
    <w:rsid w:val="00153230"/>
    <w:rsid w:val="00153324"/>
    <w:rsid w:val="001533ED"/>
    <w:rsid w:val="00154A85"/>
    <w:rsid w:val="00155F44"/>
    <w:rsid w:val="00156C21"/>
    <w:rsid w:val="001571C6"/>
    <w:rsid w:val="001573A5"/>
    <w:rsid w:val="00157FDA"/>
    <w:rsid w:val="00160492"/>
    <w:rsid w:val="001608A1"/>
    <w:rsid w:val="00163163"/>
    <w:rsid w:val="001641F3"/>
    <w:rsid w:val="00165700"/>
    <w:rsid w:val="0016631A"/>
    <w:rsid w:val="00167141"/>
    <w:rsid w:val="00167CEB"/>
    <w:rsid w:val="00170B38"/>
    <w:rsid w:val="00171699"/>
    <w:rsid w:val="001720FC"/>
    <w:rsid w:val="00172CC4"/>
    <w:rsid w:val="00174C47"/>
    <w:rsid w:val="001764A7"/>
    <w:rsid w:val="00176DD0"/>
    <w:rsid w:val="001823BF"/>
    <w:rsid w:val="00182659"/>
    <w:rsid w:val="0018436D"/>
    <w:rsid w:val="00186B30"/>
    <w:rsid w:val="00187965"/>
    <w:rsid w:val="00187CDC"/>
    <w:rsid w:val="00187D00"/>
    <w:rsid w:val="0019022B"/>
    <w:rsid w:val="00190D6B"/>
    <w:rsid w:val="00191B7D"/>
    <w:rsid w:val="00193856"/>
    <w:rsid w:val="00196675"/>
    <w:rsid w:val="0019678A"/>
    <w:rsid w:val="0019791A"/>
    <w:rsid w:val="001A0EC2"/>
    <w:rsid w:val="001A192C"/>
    <w:rsid w:val="001A4D33"/>
    <w:rsid w:val="001A5220"/>
    <w:rsid w:val="001A543F"/>
    <w:rsid w:val="001A57B6"/>
    <w:rsid w:val="001A7B80"/>
    <w:rsid w:val="001B2F5E"/>
    <w:rsid w:val="001B3221"/>
    <w:rsid w:val="001B3871"/>
    <w:rsid w:val="001B7C3E"/>
    <w:rsid w:val="001C612B"/>
    <w:rsid w:val="001C6438"/>
    <w:rsid w:val="001C6A5D"/>
    <w:rsid w:val="001D30E6"/>
    <w:rsid w:val="001D4161"/>
    <w:rsid w:val="001D46D2"/>
    <w:rsid w:val="001D5D4F"/>
    <w:rsid w:val="001D66FF"/>
    <w:rsid w:val="001E0AFA"/>
    <w:rsid w:val="001E0FA2"/>
    <w:rsid w:val="001E5E7D"/>
    <w:rsid w:val="001E6666"/>
    <w:rsid w:val="001F1746"/>
    <w:rsid w:val="001F53E3"/>
    <w:rsid w:val="001F54F8"/>
    <w:rsid w:val="001F5CC8"/>
    <w:rsid w:val="001F6C28"/>
    <w:rsid w:val="001F77EF"/>
    <w:rsid w:val="00200591"/>
    <w:rsid w:val="002019FA"/>
    <w:rsid w:val="00202DC3"/>
    <w:rsid w:val="00203170"/>
    <w:rsid w:val="00203C7B"/>
    <w:rsid w:val="00205384"/>
    <w:rsid w:val="00207858"/>
    <w:rsid w:val="00207FD8"/>
    <w:rsid w:val="002112E1"/>
    <w:rsid w:val="00212FCB"/>
    <w:rsid w:val="002130EB"/>
    <w:rsid w:val="00214FB1"/>
    <w:rsid w:val="0021625D"/>
    <w:rsid w:val="00217336"/>
    <w:rsid w:val="002178B3"/>
    <w:rsid w:val="00217E02"/>
    <w:rsid w:val="00222545"/>
    <w:rsid w:val="0022362A"/>
    <w:rsid w:val="002238F1"/>
    <w:rsid w:val="00235782"/>
    <w:rsid w:val="00235E3B"/>
    <w:rsid w:val="002365FB"/>
    <w:rsid w:val="0024044A"/>
    <w:rsid w:val="00241AA0"/>
    <w:rsid w:val="00242A17"/>
    <w:rsid w:val="00244076"/>
    <w:rsid w:val="0024696E"/>
    <w:rsid w:val="002511E7"/>
    <w:rsid w:val="0025185B"/>
    <w:rsid w:val="00251A99"/>
    <w:rsid w:val="0025509D"/>
    <w:rsid w:val="002579A7"/>
    <w:rsid w:val="0026062F"/>
    <w:rsid w:val="002611F6"/>
    <w:rsid w:val="002613B3"/>
    <w:rsid w:val="002620E9"/>
    <w:rsid w:val="00266F2A"/>
    <w:rsid w:val="00267242"/>
    <w:rsid w:val="00271D77"/>
    <w:rsid w:val="002724C0"/>
    <w:rsid w:val="002736EB"/>
    <w:rsid w:val="00273D6C"/>
    <w:rsid w:val="00274E9D"/>
    <w:rsid w:val="002757D7"/>
    <w:rsid w:val="0027629B"/>
    <w:rsid w:val="0027654D"/>
    <w:rsid w:val="00276EFE"/>
    <w:rsid w:val="002778C7"/>
    <w:rsid w:val="00277ABE"/>
    <w:rsid w:val="00277F0D"/>
    <w:rsid w:val="00282EF4"/>
    <w:rsid w:val="002834AD"/>
    <w:rsid w:val="00283ED7"/>
    <w:rsid w:val="00284215"/>
    <w:rsid w:val="0028444A"/>
    <w:rsid w:val="0028477E"/>
    <w:rsid w:val="002854F8"/>
    <w:rsid w:val="00286BF0"/>
    <w:rsid w:val="00290C37"/>
    <w:rsid w:val="00291292"/>
    <w:rsid w:val="00291569"/>
    <w:rsid w:val="00292371"/>
    <w:rsid w:val="002A12B9"/>
    <w:rsid w:val="002A153B"/>
    <w:rsid w:val="002A180F"/>
    <w:rsid w:val="002A2F95"/>
    <w:rsid w:val="002A3226"/>
    <w:rsid w:val="002A51EA"/>
    <w:rsid w:val="002A62C5"/>
    <w:rsid w:val="002B0CE2"/>
    <w:rsid w:val="002B11B1"/>
    <w:rsid w:val="002B2099"/>
    <w:rsid w:val="002B2D23"/>
    <w:rsid w:val="002B42EA"/>
    <w:rsid w:val="002B54F2"/>
    <w:rsid w:val="002B726E"/>
    <w:rsid w:val="002C0083"/>
    <w:rsid w:val="002C17E2"/>
    <w:rsid w:val="002C1FD9"/>
    <w:rsid w:val="002C2F27"/>
    <w:rsid w:val="002C5097"/>
    <w:rsid w:val="002C6C8C"/>
    <w:rsid w:val="002C766E"/>
    <w:rsid w:val="002C793B"/>
    <w:rsid w:val="002C7E55"/>
    <w:rsid w:val="002D1947"/>
    <w:rsid w:val="002D3D1D"/>
    <w:rsid w:val="002D4CA6"/>
    <w:rsid w:val="002D514E"/>
    <w:rsid w:val="002D6A97"/>
    <w:rsid w:val="002D6F56"/>
    <w:rsid w:val="002D7B13"/>
    <w:rsid w:val="002D7ECC"/>
    <w:rsid w:val="002E0E29"/>
    <w:rsid w:val="002E1307"/>
    <w:rsid w:val="002E1B1E"/>
    <w:rsid w:val="002E274A"/>
    <w:rsid w:val="002E27C2"/>
    <w:rsid w:val="002E311D"/>
    <w:rsid w:val="002E4807"/>
    <w:rsid w:val="002E5634"/>
    <w:rsid w:val="002E7296"/>
    <w:rsid w:val="002E7359"/>
    <w:rsid w:val="002F0E74"/>
    <w:rsid w:val="002F1C42"/>
    <w:rsid w:val="002F39B3"/>
    <w:rsid w:val="002F5B26"/>
    <w:rsid w:val="002F5F84"/>
    <w:rsid w:val="002F61D6"/>
    <w:rsid w:val="002F6393"/>
    <w:rsid w:val="003002DD"/>
    <w:rsid w:val="003026F8"/>
    <w:rsid w:val="00302A3C"/>
    <w:rsid w:val="00303FA6"/>
    <w:rsid w:val="00304EE5"/>
    <w:rsid w:val="0030570A"/>
    <w:rsid w:val="0030698B"/>
    <w:rsid w:val="00306F84"/>
    <w:rsid w:val="00310156"/>
    <w:rsid w:val="00311C97"/>
    <w:rsid w:val="00311E71"/>
    <w:rsid w:val="0031409F"/>
    <w:rsid w:val="00314A9D"/>
    <w:rsid w:val="0031522A"/>
    <w:rsid w:val="00316807"/>
    <w:rsid w:val="003170B0"/>
    <w:rsid w:val="00321ACD"/>
    <w:rsid w:val="00324A37"/>
    <w:rsid w:val="0032566F"/>
    <w:rsid w:val="00325E9D"/>
    <w:rsid w:val="00326802"/>
    <w:rsid w:val="00326DC8"/>
    <w:rsid w:val="003271ED"/>
    <w:rsid w:val="00327C9C"/>
    <w:rsid w:val="0033090C"/>
    <w:rsid w:val="00330A4D"/>
    <w:rsid w:val="00331EFA"/>
    <w:rsid w:val="0033397A"/>
    <w:rsid w:val="00333D47"/>
    <w:rsid w:val="00334400"/>
    <w:rsid w:val="003347BD"/>
    <w:rsid w:val="003354C1"/>
    <w:rsid w:val="00336D1A"/>
    <w:rsid w:val="0033749E"/>
    <w:rsid w:val="003404EB"/>
    <w:rsid w:val="00340740"/>
    <w:rsid w:val="0034169B"/>
    <w:rsid w:val="00341E66"/>
    <w:rsid w:val="00342476"/>
    <w:rsid w:val="00343086"/>
    <w:rsid w:val="00343210"/>
    <w:rsid w:val="00344260"/>
    <w:rsid w:val="00345483"/>
    <w:rsid w:val="00346DC7"/>
    <w:rsid w:val="00347B3B"/>
    <w:rsid w:val="00350068"/>
    <w:rsid w:val="0035031B"/>
    <w:rsid w:val="00351942"/>
    <w:rsid w:val="0035288B"/>
    <w:rsid w:val="00352BF3"/>
    <w:rsid w:val="00352C95"/>
    <w:rsid w:val="00353163"/>
    <w:rsid w:val="00356363"/>
    <w:rsid w:val="00360088"/>
    <w:rsid w:val="00360104"/>
    <w:rsid w:val="00362F56"/>
    <w:rsid w:val="0036404D"/>
    <w:rsid w:val="00365EF3"/>
    <w:rsid w:val="0036618F"/>
    <w:rsid w:val="00371002"/>
    <w:rsid w:val="00371183"/>
    <w:rsid w:val="003713F4"/>
    <w:rsid w:val="00376441"/>
    <w:rsid w:val="00376DF9"/>
    <w:rsid w:val="00377764"/>
    <w:rsid w:val="00380CC9"/>
    <w:rsid w:val="00381561"/>
    <w:rsid w:val="00381A83"/>
    <w:rsid w:val="00382E27"/>
    <w:rsid w:val="0038668E"/>
    <w:rsid w:val="00387B95"/>
    <w:rsid w:val="0039219A"/>
    <w:rsid w:val="003934E9"/>
    <w:rsid w:val="0039350E"/>
    <w:rsid w:val="00395CFB"/>
    <w:rsid w:val="00396670"/>
    <w:rsid w:val="00397B72"/>
    <w:rsid w:val="003A0C77"/>
    <w:rsid w:val="003A1EF3"/>
    <w:rsid w:val="003A2CFF"/>
    <w:rsid w:val="003A2D54"/>
    <w:rsid w:val="003A3458"/>
    <w:rsid w:val="003A36FD"/>
    <w:rsid w:val="003A74EC"/>
    <w:rsid w:val="003B05DF"/>
    <w:rsid w:val="003B1291"/>
    <w:rsid w:val="003B15CB"/>
    <w:rsid w:val="003B2B60"/>
    <w:rsid w:val="003B403C"/>
    <w:rsid w:val="003B68A7"/>
    <w:rsid w:val="003C06B0"/>
    <w:rsid w:val="003C1C66"/>
    <w:rsid w:val="003C3431"/>
    <w:rsid w:val="003C44A9"/>
    <w:rsid w:val="003C47A1"/>
    <w:rsid w:val="003C62B6"/>
    <w:rsid w:val="003C69A2"/>
    <w:rsid w:val="003D17EA"/>
    <w:rsid w:val="003D1B52"/>
    <w:rsid w:val="003D40C4"/>
    <w:rsid w:val="003D47A0"/>
    <w:rsid w:val="003D674A"/>
    <w:rsid w:val="003D702A"/>
    <w:rsid w:val="003D76B9"/>
    <w:rsid w:val="003D7700"/>
    <w:rsid w:val="003E03CA"/>
    <w:rsid w:val="003E0B88"/>
    <w:rsid w:val="003E66CD"/>
    <w:rsid w:val="003E6C54"/>
    <w:rsid w:val="003F09E6"/>
    <w:rsid w:val="003F14C1"/>
    <w:rsid w:val="003F211C"/>
    <w:rsid w:val="003F309B"/>
    <w:rsid w:val="003F776E"/>
    <w:rsid w:val="00400DF7"/>
    <w:rsid w:val="00403E38"/>
    <w:rsid w:val="0040415F"/>
    <w:rsid w:val="004104E3"/>
    <w:rsid w:val="00411AF6"/>
    <w:rsid w:val="004120FC"/>
    <w:rsid w:val="00412B00"/>
    <w:rsid w:val="004135D3"/>
    <w:rsid w:val="004136B7"/>
    <w:rsid w:val="00413FEC"/>
    <w:rsid w:val="00417004"/>
    <w:rsid w:val="00422376"/>
    <w:rsid w:val="004251DA"/>
    <w:rsid w:val="004253D2"/>
    <w:rsid w:val="00425C71"/>
    <w:rsid w:val="00426BC1"/>
    <w:rsid w:val="00427C9A"/>
    <w:rsid w:val="00430A0A"/>
    <w:rsid w:val="004319C9"/>
    <w:rsid w:val="00433369"/>
    <w:rsid w:val="00436D43"/>
    <w:rsid w:val="00437F57"/>
    <w:rsid w:val="0044029B"/>
    <w:rsid w:val="004416F3"/>
    <w:rsid w:val="00441B2E"/>
    <w:rsid w:val="0044288F"/>
    <w:rsid w:val="00442D72"/>
    <w:rsid w:val="00445DA6"/>
    <w:rsid w:val="00446806"/>
    <w:rsid w:val="00450B7B"/>
    <w:rsid w:val="00450F0B"/>
    <w:rsid w:val="004512ED"/>
    <w:rsid w:val="004517BA"/>
    <w:rsid w:val="0045233F"/>
    <w:rsid w:val="0045251D"/>
    <w:rsid w:val="00456DC1"/>
    <w:rsid w:val="00456EE6"/>
    <w:rsid w:val="00462A0B"/>
    <w:rsid w:val="00462B55"/>
    <w:rsid w:val="004666F0"/>
    <w:rsid w:val="004670B5"/>
    <w:rsid w:val="00471534"/>
    <w:rsid w:val="00473C65"/>
    <w:rsid w:val="004749BA"/>
    <w:rsid w:val="00476AEB"/>
    <w:rsid w:val="004774A1"/>
    <w:rsid w:val="00481A42"/>
    <w:rsid w:val="00482608"/>
    <w:rsid w:val="00495A31"/>
    <w:rsid w:val="00495CDB"/>
    <w:rsid w:val="00495F26"/>
    <w:rsid w:val="0049634F"/>
    <w:rsid w:val="00497A1D"/>
    <w:rsid w:val="00497B28"/>
    <w:rsid w:val="00497E64"/>
    <w:rsid w:val="004A12B1"/>
    <w:rsid w:val="004A6E3A"/>
    <w:rsid w:val="004A717C"/>
    <w:rsid w:val="004B0431"/>
    <w:rsid w:val="004B0E12"/>
    <w:rsid w:val="004B2345"/>
    <w:rsid w:val="004B2CA7"/>
    <w:rsid w:val="004B622A"/>
    <w:rsid w:val="004B71AB"/>
    <w:rsid w:val="004C01CB"/>
    <w:rsid w:val="004C17B6"/>
    <w:rsid w:val="004C22B5"/>
    <w:rsid w:val="004C4265"/>
    <w:rsid w:val="004C44E8"/>
    <w:rsid w:val="004C5555"/>
    <w:rsid w:val="004C71F2"/>
    <w:rsid w:val="004D0C4A"/>
    <w:rsid w:val="004D10E7"/>
    <w:rsid w:val="004D13D7"/>
    <w:rsid w:val="004D1533"/>
    <w:rsid w:val="004D2F65"/>
    <w:rsid w:val="004D56A1"/>
    <w:rsid w:val="004D5C60"/>
    <w:rsid w:val="004D5E85"/>
    <w:rsid w:val="004D6811"/>
    <w:rsid w:val="004D6B1E"/>
    <w:rsid w:val="004D6BCC"/>
    <w:rsid w:val="004E156A"/>
    <w:rsid w:val="004E15B0"/>
    <w:rsid w:val="004E1BBB"/>
    <w:rsid w:val="004E2142"/>
    <w:rsid w:val="004E7B56"/>
    <w:rsid w:val="004F2CEB"/>
    <w:rsid w:val="004F36B2"/>
    <w:rsid w:val="004F3BDC"/>
    <w:rsid w:val="004F47C4"/>
    <w:rsid w:val="004F79DE"/>
    <w:rsid w:val="00500AE9"/>
    <w:rsid w:val="00501905"/>
    <w:rsid w:val="00501C9E"/>
    <w:rsid w:val="00503DDD"/>
    <w:rsid w:val="00505492"/>
    <w:rsid w:val="00510005"/>
    <w:rsid w:val="0051575C"/>
    <w:rsid w:val="00517C58"/>
    <w:rsid w:val="00517FEB"/>
    <w:rsid w:val="00520B34"/>
    <w:rsid w:val="005221E2"/>
    <w:rsid w:val="0052276A"/>
    <w:rsid w:val="00522883"/>
    <w:rsid w:val="00523E11"/>
    <w:rsid w:val="005250A5"/>
    <w:rsid w:val="00525794"/>
    <w:rsid w:val="00526E4A"/>
    <w:rsid w:val="00527207"/>
    <w:rsid w:val="005278DD"/>
    <w:rsid w:val="005302E5"/>
    <w:rsid w:val="00532EF8"/>
    <w:rsid w:val="00533C16"/>
    <w:rsid w:val="005343DC"/>
    <w:rsid w:val="00535B1D"/>
    <w:rsid w:val="0053787B"/>
    <w:rsid w:val="00537B73"/>
    <w:rsid w:val="00540622"/>
    <w:rsid w:val="00540BAA"/>
    <w:rsid w:val="0054217D"/>
    <w:rsid w:val="00544BC3"/>
    <w:rsid w:val="00546013"/>
    <w:rsid w:val="00547C89"/>
    <w:rsid w:val="00547CBB"/>
    <w:rsid w:val="00547F35"/>
    <w:rsid w:val="005502BD"/>
    <w:rsid w:val="005505D2"/>
    <w:rsid w:val="0055361A"/>
    <w:rsid w:val="00557225"/>
    <w:rsid w:val="00562511"/>
    <w:rsid w:val="00564DD8"/>
    <w:rsid w:val="00565409"/>
    <w:rsid w:val="00566AE4"/>
    <w:rsid w:val="0056724F"/>
    <w:rsid w:val="005726D3"/>
    <w:rsid w:val="00573C98"/>
    <w:rsid w:val="00575E12"/>
    <w:rsid w:val="005763BD"/>
    <w:rsid w:val="005802BD"/>
    <w:rsid w:val="00581FA3"/>
    <w:rsid w:val="00584A89"/>
    <w:rsid w:val="00591782"/>
    <w:rsid w:val="00592C7B"/>
    <w:rsid w:val="00592FAB"/>
    <w:rsid w:val="005944B7"/>
    <w:rsid w:val="00594614"/>
    <w:rsid w:val="00595A70"/>
    <w:rsid w:val="005A03A4"/>
    <w:rsid w:val="005A0D50"/>
    <w:rsid w:val="005A385C"/>
    <w:rsid w:val="005A4424"/>
    <w:rsid w:val="005A628F"/>
    <w:rsid w:val="005A6C9F"/>
    <w:rsid w:val="005A7123"/>
    <w:rsid w:val="005A75D3"/>
    <w:rsid w:val="005B0C76"/>
    <w:rsid w:val="005B2286"/>
    <w:rsid w:val="005B26E7"/>
    <w:rsid w:val="005B42EB"/>
    <w:rsid w:val="005B45FD"/>
    <w:rsid w:val="005B62DA"/>
    <w:rsid w:val="005B6ADB"/>
    <w:rsid w:val="005C0C64"/>
    <w:rsid w:val="005C1ED9"/>
    <w:rsid w:val="005C2B88"/>
    <w:rsid w:val="005C526A"/>
    <w:rsid w:val="005C6AE7"/>
    <w:rsid w:val="005C6C53"/>
    <w:rsid w:val="005D01DC"/>
    <w:rsid w:val="005D2EC8"/>
    <w:rsid w:val="005D390C"/>
    <w:rsid w:val="005D3DCE"/>
    <w:rsid w:val="005D7F48"/>
    <w:rsid w:val="005E0DCD"/>
    <w:rsid w:val="005E15DE"/>
    <w:rsid w:val="005E2144"/>
    <w:rsid w:val="005E2675"/>
    <w:rsid w:val="005E4256"/>
    <w:rsid w:val="005E4619"/>
    <w:rsid w:val="005E7311"/>
    <w:rsid w:val="005E7EEC"/>
    <w:rsid w:val="005F070A"/>
    <w:rsid w:val="005F357C"/>
    <w:rsid w:val="005F41D6"/>
    <w:rsid w:val="005F4239"/>
    <w:rsid w:val="005F42E2"/>
    <w:rsid w:val="005F7D20"/>
    <w:rsid w:val="00600654"/>
    <w:rsid w:val="0060120D"/>
    <w:rsid w:val="00601BDF"/>
    <w:rsid w:val="00603AFD"/>
    <w:rsid w:val="00603E8A"/>
    <w:rsid w:val="00605B37"/>
    <w:rsid w:val="00606525"/>
    <w:rsid w:val="006067E8"/>
    <w:rsid w:val="00606C4B"/>
    <w:rsid w:val="0060708F"/>
    <w:rsid w:val="00610133"/>
    <w:rsid w:val="00611C89"/>
    <w:rsid w:val="0061561A"/>
    <w:rsid w:val="00616704"/>
    <w:rsid w:val="00621C80"/>
    <w:rsid w:val="00624B22"/>
    <w:rsid w:val="00627752"/>
    <w:rsid w:val="00630254"/>
    <w:rsid w:val="00633886"/>
    <w:rsid w:val="00636E79"/>
    <w:rsid w:val="0063767C"/>
    <w:rsid w:val="00642247"/>
    <w:rsid w:val="006444F3"/>
    <w:rsid w:val="0064580C"/>
    <w:rsid w:val="00647568"/>
    <w:rsid w:val="00647AD6"/>
    <w:rsid w:val="00647D34"/>
    <w:rsid w:val="00650AC1"/>
    <w:rsid w:val="00652617"/>
    <w:rsid w:val="006548BE"/>
    <w:rsid w:val="00654DB0"/>
    <w:rsid w:val="006554DC"/>
    <w:rsid w:val="00657E29"/>
    <w:rsid w:val="006659E4"/>
    <w:rsid w:val="00665C0F"/>
    <w:rsid w:val="0067029A"/>
    <w:rsid w:val="00670A1C"/>
    <w:rsid w:val="00672AFB"/>
    <w:rsid w:val="00672EB7"/>
    <w:rsid w:val="00673578"/>
    <w:rsid w:val="00676400"/>
    <w:rsid w:val="0068075C"/>
    <w:rsid w:val="00681E8D"/>
    <w:rsid w:val="00682615"/>
    <w:rsid w:val="00682FEE"/>
    <w:rsid w:val="00684C1A"/>
    <w:rsid w:val="00686589"/>
    <w:rsid w:val="006911E6"/>
    <w:rsid w:val="006931F4"/>
    <w:rsid w:val="00694C3C"/>
    <w:rsid w:val="00696713"/>
    <w:rsid w:val="00697D13"/>
    <w:rsid w:val="006A0785"/>
    <w:rsid w:val="006A0979"/>
    <w:rsid w:val="006A1BDB"/>
    <w:rsid w:val="006A348E"/>
    <w:rsid w:val="006A434B"/>
    <w:rsid w:val="006A4A2A"/>
    <w:rsid w:val="006B0F56"/>
    <w:rsid w:val="006B25F8"/>
    <w:rsid w:val="006B3773"/>
    <w:rsid w:val="006B54F2"/>
    <w:rsid w:val="006B5FC1"/>
    <w:rsid w:val="006B675D"/>
    <w:rsid w:val="006B693F"/>
    <w:rsid w:val="006B6EDA"/>
    <w:rsid w:val="006B78BD"/>
    <w:rsid w:val="006B797D"/>
    <w:rsid w:val="006B7F68"/>
    <w:rsid w:val="006C01F6"/>
    <w:rsid w:val="006C059C"/>
    <w:rsid w:val="006C0914"/>
    <w:rsid w:val="006C1CED"/>
    <w:rsid w:val="006C2C34"/>
    <w:rsid w:val="006C3D5C"/>
    <w:rsid w:val="006C48F7"/>
    <w:rsid w:val="006C641D"/>
    <w:rsid w:val="006C65FD"/>
    <w:rsid w:val="006D4722"/>
    <w:rsid w:val="006D6318"/>
    <w:rsid w:val="006D7EC2"/>
    <w:rsid w:val="006E5661"/>
    <w:rsid w:val="006E6ED4"/>
    <w:rsid w:val="006E70C3"/>
    <w:rsid w:val="006F0255"/>
    <w:rsid w:val="006F0D6B"/>
    <w:rsid w:val="006F17A6"/>
    <w:rsid w:val="006F1A0F"/>
    <w:rsid w:val="006F1D4C"/>
    <w:rsid w:val="006F268D"/>
    <w:rsid w:val="006F3A87"/>
    <w:rsid w:val="006F435A"/>
    <w:rsid w:val="006F44AF"/>
    <w:rsid w:val="006F480D"/>
    <w:rsid w:val="006F4F61"/>
    <w:rsid w:val="006F5965"/>
    <w:rsid w:val="006F685D"/>
    <w:rsid w:val="006F6CD2"/>
    <w:rsid w:val="006F77D8"/>
    <w:rsid w:val="006F7B02"/>
    <w:rsid w:val="00701252"/>
    <w:rsid w:val="00701FD5"/>
    <w:rsid w:val="00703F05"/>
    <w:rsid w:val="00704B32"/>
    <w:rsid w:val="0070692E"/>
    <w:rsid w:val="00710499"/>
    <w:rsid w:val="007125E1"/>
    <w:rsid w:val="00714A01"/>
    <w:rsid w:val="00720955"/>
    <w:rsid w:val="007225ED"/>
    <w:rsid w:val="00722686"/>
    <w:rsid w:val="00722D15"/>
    <w:rsid w:val="00722DB8"/>
    <w:rsid w:val="007235AF"/>
    <w:rsid w:val="007236DD"/>
    <w:rsid w:val="0072517D"/>
    <w:rsid w:val="007253DE"/>
    <w:rsid w:val="00725E03"/>
    <w:rsid w:val="00725FB2"/>
    <w:rsid w:val="00727FA6"/>
    <w:rsid w:val="007302C8"/>
    <w:rsid w:val="007308A9"/>
    <w:rsid w:val="007308CE"/>
    <w:rsid w:val="007321D7"/>
    <w:rsid w:val="00733E3E"/>
    <w:rsid w:val="00734671"/>
    <w:rsid w:val="00734EA7"/>
    <w:rsid w:val="00741D34"/>
    <w:rsid w:val="00742FCC"/>
    <w:rsid w:val="0074337C"/>
    <w:rsid w:val="00744220"/>
    <w:rsid w:val="007442A6"/>
    <w:rsid w:val="0074514B"/>
    <w:rsid w:val="007469EC"/>
    <w:rsid w:val="00747218"/>
    <w:rsid w:val="007477A0"/>
    <w:rsid w:val="0075115F"/>
    <w:rsid w:val="0075359E"/>
    <w:rsid w:val="00753D4D"/>
    <w:rsid w:val="00754E9D"/>
    <w:rsid w:val="00755BC0"/>
    <w:rsid w:val="00755D81"/>
    <w:rsid w:val="00757561"/>
    <w:rsid w:val="00765868"/>
    <w:rsid w:val="00765870"/>
    <w:rsid w:val="00766415"/>
    <w:rsid w:val="00771BCD"/>
    <w:rsid w:val="007810DF"/>
    <w:rsid w:val="0078275D"/>
    <w:rsid w:val="00784961"/>
    <w:rsid w:val="0078507B"/>
    <w:rsid w:val="00785D70"/>
    <w:rsid w:val="007868A3"/>
    <w:rsid w:val="00786F63"/>
    <w:rsid w:val="00790A42"/>
    <w:rsid w:val="007922A2"/>
    <w:rsid w:val="00793061"/>
    <w:rsid w:val="007950C9"/>
    <w:rsid w:val="00796C37"/>
    <w:rsid w:val="00797E5A"/>
    <w:rsid w:val="007A2D7C"/>
    <w:rsid w:val="007A2E8C"/>
    <w:rsid w:val="007A4300"/>
    <w:rsid w:val="007A4736"/>
    <w:rsid w:val="007A58AF"/>
    <w:rsid w:val="007B1687"/>
    <w:rsid w:val="007B187B"/>
    <w:rsid w:val="007B1E3A"/>
    <w:rsid w:val="007B27A9"/>
    <w:rsid w:val="007B48A5"/>
    <w:rsid w:val="007B514B"/>
    <w:rsid w:val="007B5797"/>
    <w:rsid w:val="007B6C5A"/>
    <w:rsid w:val="007C03E7"/>
    <w:rsid w:val="007C1423"/>
    <w:rsid w:val="007C282C"/>
    <w:rsid w:val="007C4F9C"/>
    <w:rsid w:val="007C5473"/>
    <w:rsid w:val="007C5B01"/>
    <w:rsid w:val="007D10A1"/>
    <w:rsid w:val="007D16C7"/>
    <w:rsid w:val="007D1945"/>
    <w:rsid w:val="007D240B"/>
    <w:rsid w:val="007D36BC"/>
    <w:rsid w:val="007D4232"/>
    <w:rsid w:val="007D43E6"/>
    <w:rsid w:val="007E03D1"/>
    <w:rsid w:val="007E1F30"/>
    <w:rsid w:val="007E29E7"/>
    <w:rsid w:val="007E3403"/>
    <w:rsid w:val="007E44FB"/>
    <w:rsid w:val="007E4871"/>
    <w:rsid w:val="007E5461"/>
    <w:rsid w:val="007F088A"/>
    <w:rsid w:val="007F1E84"/>
    <w:rsid w:val="007F20C4"/>
    <w:rsid w:val="007F5543"/>
    <w:rsid w:val="007F564B"/>
    <w:rsid w:val="007F735D"/>
    <w:rsid w:val="007F79A4"/>
    <w:rsid w:val="00800AD8"/>
    <w:rsid w:val="008060E2"/>
    <w:rsid w:val="008102C5"/>
    <w:rsid w:val="0081041C"/>
    <w:rsid w:val="008115D5"/>
    <w:rsid w:val="0081170D"/>
    <w:rsid w:val="00812178"/>
    <w:rsid w:val="0081231B"/>
    <w:rsid w:val="00812375"/>
    <w:rsid w:val="00814B84"/>
    <w:rsid w:val="00821D1D"/>
    <w:rsid w:val="00821E26"/>
    <w:rsid w:val="008238E3"/>
    <w:rsid w:val="00823B78"/>
    <w:rsid w:val="0082437E"/>
    <w:rsid w:val="008245D4"/>
    <w:rsid w:val="0082549F"/>
    <w:rsid w:val="00827038"/>
    <w:rsid w:val="0082728A"/>
    <w:rsid w:val="00831434"/>
    <w:rsid w:val="008322B5"/>
    <w:rsid w:val="00832E25"/>
    <w:rsid w:val="0083444D"/>
    <w:rsid w:val="00836069"/>
    <w:rsid w:val="008361DC"/>
    <w:rsid w:val="00836DAA"/>
    <w:rsid w:val="00836E8F"/>
    <w:rsid w:val="0083719C"/>
    <w:rsid w:val="00837CF8"/>
    <w:rsid w:val="00841786"/>
    <w:rsid w:val="008439E6"/>
    <w:rsid w:val="00846D04"/>
    <w:rsid w:val="00846DDF"/>
    <w:rsid w:val="008470CA"/>
    <w:rsid w:val="00847155"/>
    <w:rsid w:val="008504D0"/>
    <w:rsid w:val="00850E6A"/>
    <w:rsid w:val="00851241"/>
    <w:rsid w:val="008558EB"/>
    <w:rsid w:val="008565D0"/>
    <w:rsid w:val="0085753D"/>
    <w:rsid w:val="0085756A"/>
    <w:rsid w:val="00857F58"/>
    <w:rsid w:val="0086029B"/>
    <w:rsid w:val="00861805"/>
    <w:rsid w:val="00862714"/>
    <w:rsid w:val="00863774"/>
    <w:rsid w:val="00863E58"/>
    <w:rsid w:val="00866C96"/>
    <w:rsid w:val="00870B1C"/>
    <w:rsid w:val="00872301"/>
    <w:rsid w:val="00872498"/>
    <w:rsid w:val="00872A9A"/>
    <w:rsid w:val="00877886"/>
    <w:rsid w:val="00880433"/>
    <w:rsid w:val="00880D16"/>
    <w:rsid w:val="00881482"/>
    <w:rsid w:val="00881AFA"/>
    <w:rsid w:val="00882020"/>
    <w:rsid w:val="00883065"/>
    <w:rsid w:val="00883E2D"/>
    <w:rsid w:val="008859BA"/>
    <w:rsid w:val="008859D8"/>
    <w:rsid w:val="008911C7"/>
    <w:rsid w:val="00891CA0"/>
    <w:rsid w:val="008924FB"/>
    <w:rsid w:val="00892578"/>
    <w:rsid w:val="0089401E"/>
    <w:rsid w:val="00894CFC"/>
    <w:rsid w:val="00897D2D"/>
    <w:rsid w:val="008A2185"/>
    <w:rsid w:val="008A41A9"/>
    <w:rsid w:val="008A6492"/>
    <w:rsid w:val="008A6B68"/>
    <w:rsid w:val="008B2DA8"/>
    <w:rsid w:val="008B39C4"/>
    <w:rsid w:val="008B3C9B"/>
    <w:rsid w:val="008B4B49"/>
    <w:rsid w:val="008B5172"/>
    <w:rsid w:val="008B7361"/>
    <w:rsid w:val="008C0A89"/>
    <w:rsid w:val="008C1A96"/>
    <w:rsid w:val="008C3FA6"/>
    <w:rsid w:val="008C5236"/>
    <w:rsid w:val="008C6165"/>
    <w:rsid w:val="008C65CD"/>
    <w:rsid w:val="008C6CA3"/>
    <w:rsid w:val="008D0FAF"/>
    <w:rsid w:val="008D1DB9"/>
    <w:rsid w:val="008D2CB6"/>
    <w:rsid w:val="008D2E4E"/>
    <w:rsid w:val="008D2FDA"/>
    <w:rsid w:val="008D35FA"/>
    <w:rsid w:val="008D6B3E"/>
    <w:rsid w:val="008E1EC8"/>
    <w:rsid w:val="008E35F0"/>
    <w:rsid w:val="008E3FC6"/>
    <w:rsid w:val="008E7A61"/>
    <w:rsid w:val="008F2A1F"/>
    <w:rsid w:val="008F4E62"/>
    <w:rsid w:val="008F7BCF"/>
    <w:rsid w:val="0090064B"/>
    <w:rsid w:val="009006D2"/>
    <w:rsid w:val="0090079B"/>
    <w:rsid w:val="00902D11"/>
    <w:rsid w:val="00903653"/>
    <w:rsid w:val="00903EA3"/>
    <w:rsid w:val="0090447C"/>
    <w:rsid w:val="009052EE"/>
    <w:rsid w:val="00910832"/>
    <w:rsid w:val="009124B4"/>
    <w:rsid w:val="009131AF"/>
    <w:rsid w:val="00913D49"/>
    <w:rsid w:val="00915F7E"/>
    <w:rsid w:val="00922718"/>
    <w:rsid w:val="009228D8"/>
    <w:rsid w:val="00924C98"/>
    <w:rsid w:val="00924CEB"/>
    <w:rsid w:val="00925C70"/>
    <w:rsid w:val="0092637A"/>
    <w:rsid w:val="00930D86"/>
    <w:rsid w:val="00932B32"/>
    <w:rsid w:val="00935D60"/>
    <w:rsid w:val="00936162"/>
    <w:rsid w:val="009368BB"/>
    <w:rsid w:val="009376C2"/>
    <w:rsid w:val="009405C2"/>
    <w:rsid w:val="009410D0"/>
    <w:rsid w:val="0094126C"/>
    <w:rsid w:val="00944C71"/>
    <w:rsid w:val="009462E2"/>
    <w:rsid w:val="00946CFE"/>
    <w:rsid w:val="00947839"/>
    <w:rsid w:val="00947A24"/>
    <w:rsid w:val="00950000"/>
    <w:rsid w:val="009509D4"/>
    <w:rsid w:val="00952C3C"/>
    <w:rsid w:val="00960554"/>
    <w:rsid w:val="00961068"/>
    <w:rsid w:val="009619D4"/>
    <w:rsid w:val="009628FA"/>
    <w:rsid w:val="00963B0D"/>
    <w:rsid w:val="00964836"/>
    <w:rsid w:val="00964DF1"/>
    <w:rsid w:val="00965E4C"/>
    <w:rsid w:val="009757B2"/>
    <w:rsid w:val="00976CC1"/>
    <w:rsid w:val="00980064"/>
    <w:rsid w:val="009809DF"/>
    <w:rsid w:val="00980C5D"/>
    <w:rsid w:val="0098218B"/>
    <w:rsid w:val="00984F36"/>
    <w:rsid w:val="00987C42"/>
    <w:rsid w:val="009912BA"/>
    <w:rsid w:val="00991F3E"/>
    <w:rsid w:val="009933F8"/>
    <w:rsid w:val="009945F2"/>
    <w:rsid w:val="009955A4"/>
    <w:rsid w:val="00996D0A"/>
    <w:rsid w:val="0099752E"/>
    <w:rsid w:val="00997E56"/>
    <w:rsid w:val="009A02DC"/>
    <w:rsid w:val="009A2CCF"/>
    <w:rsid w:val="009A61A4"/>
    <w:rsid w:val="009A6DA0"/>
    <w:rsid w:val="009A7CDD"/>
    <w:rsid w:val="009B03A0"/>
    <w:rsid w:val="009B14A8"/>
    <w:rsid w:val="009B2AD9"/>
    <w:rsid w:val="009B58D9"/>
    <w:rsid w:val="009C03A4"/>
    <w:rsid w:val="009C40B1"/>
    <w:rsid w:val="009C4226"/>
    <w:rsid w:val="009D1B15"/>
    <w:rsid w:val="009D2778"/>
    <w:rsid w:val="009D294E"/>
    <w:rsid w:val="009D409C"/>
    <w:rsid w:val="009D49A6"/>
    <w:rsid w:val="009D4D51"/>
    <w:rsid w:val="009D53A6"/>
    <w:rsid w:val="009D541C"/>
    <w:rsid w:val="009D5DF0"/>
    <w:rsid w:val="009D6BB6"/>
    <w:rsid w:val="009D6C00"/>
    <w:rsid w:val="009E2193"/>
    <w:rsid w:val="009E3684"/>
    <w:rsid w:val="009E3D9C"/>
    <w:rsid w:val="009E55CC"/>
    <w:rsid w:val="009E5DDC"/>
    <w:rsid w:val="009E7ABC"/>
    <w:rsid w:val="009F02F2"/>
    <w:rsid w:val="009F185F"/>
    <w:rsid w:val="009F1B36"/>
    <w:rsid w:val="009F3D16"/>
    <w:rsid w:val="009F4AC8"/>
    <w:rsid w:val="00A003E3"/>
    <w:rsid w:val="00A045D4"/>
    <w:rsid w:val="00A049EA"/>
    <w:rsid w:val="00A06C50"/>
    <w:rsid w:val="00A1193F"/>
    <w:rsid w:val="00A1205D"/>
    <w:rsid w:val="00A12560"/>
    <w:rsid w:val="00A13CFC"/>
    <w:rsid w:val="00A14072"/>
    <w:rsid w:val="00A148F6"/>
    <w:rsid w:val="00A16F5A"/>
    <w:rsid w:val="00A22E99"/>
    <w:rsid w:val="00A248E1"/>
    <w:rsid w:val="00A26127"/>
    <w:rsid w:val="00A27C10"/>
    <w:rsid w:val="00A31F1B"/>
    <w:rsid w:val="00A32111"/>
    <w:rsid w:val="00A32554"/>
    <w:rsid w:val="00A33174"/>
    <w:rsid w:val="00A341EE"/>
    <w:rsid w:val="00A3608F"/>
    <w:rsid w:val="00A36774"/>
    <w:rsid w:val="00A37F76"/>
    <w:rsid w:val="00A403B3"/>
    <w:rsid w:val="00A40D98"/>
    <w:rsid w:val="00A41413"/>
    <w:rsid w:val="00A41959"/>
    <w:rsid w:val="00A4450B"/>
    <w:rsid w:val="00A453A3"/>
    <w:rsid w:val="00A4549F"/>
    <w:rsid w:val="00A45ACF"/>
    <w:rsid w:val="00A46715"/>
    <w:rsid w:val="00A5000D"/>
    <w:rsid w:val="00A511E3"/>
    <w:rsid w:val="00A520BF"/>
    <w:rsid w:val="00A55BC1"/>
    <w:rsid w:val="00A57B62"/>
    <w:rsid w:val="00A60B7E"/>
    <w:rsid w:val="00A61C70"/>
    <w:rsid w:val="00A6378E"/>
    <w:rsid w:val="00A63CB5"/>
    <w:rsid w:val="00A652AD"/>
    <w:rsid w:val="00A7059C"/>
    <w:rsid w:val="00A70BC4"/>
    <w:rsid w:val="00A71580"/>
    <w:rsid w:val="00A728EE"/>
    <w:rsid w:val="00A736BD"/>
    <w:rsid w:val="00A738F5"/>
    <w:rsid w:val="00A76794"/>
    <w:rsid w:val="00A76940"/>
    <w:rsid w:val="00A76C4B"/>
    <w:rsid w:val="00A773E5"/>
    <w:rsid w:val="00A77841"/>
    <w:rsid w:val="00A805FF"/>
    <w:rsid w:val="00A807F9"/>
    <w:rsid w:val="00A80F1A"/>
    <w:rsid w:val="00A8107D"/>
    <w:rsid w:val="00A827BD"/>
    <w:rsid w:val="00A83423"/>
    <w:rsid w:val="00A83C7D"/>
    <w:rsid w:val="00A862F9"/>
    <w:rsid w:val="00A86585"/>
    <w:rsid w:val="00A87AB8"/>
    <w:rsid w:val="00A937FF"/>
    <w:rsid w:val="00AA00B2"/>
    <w:rsid w:val="00AA061B"/>
    <w:rsid w:val="00AA17B6"/>
    <w:rsid w:val="00AA2F80"/>
    <w:rsid w:val="00AA3B4F"/>
    <w:rsid w:val="00AA3DC0"/>
    <w:rsid w:val="00AA74B4"/>
    <w:rsid w:val="00AB38F6"/>
    <w:rsid w:val="00AB44CB"/>
    <w:rsid w:val="00AB5C47"/>
    <w:rsid w:val="00AB7EEA"/>
    <w:rsid w:val="00AC0AA2"/>
    <w:rsid w:val="00AC2B7F"/>
    <w:rsid w:val="00AC32A8"/>
    <w:rsid w:val="00AC6916"/>
    <w:rsid w:val="00AC6BFD"/>
    <w:rsid w:val="00AD00EF"/>
    <w:rsid w:val="00AD0D39"/>
    <w:rsid w:val="00AD0E50"/>
    <w:rsid w:val="00AD18F2"/>
    <w:rsid w:val="00AD24BC"/>
    <w:rsid w:val="00AD26E9"/>
    <w:rsid w:val="00AD3132"/>
    <w:rsid w:val="00AD3E6F"/>
    <w:rsid w:val="00AD434A"/>
    <w:rsid w:val="00AD4DFB"/>
    <w:rsid w:val="00AE04AE"/>
    <w:rsid w:val="00AE097B"/>
    <w:rsid w:val="00AE332C"/>
    <w:rsid w:val="00AE68A7"/>
    <w:rsid w:val="00AF15FD"/>
    <w:rsid w:val="00AF4C94"/>
    <w:rsid w:val="00AF4D76"/>
    <w:rsid w:val="00AF50CA"/>
    <w:rsid w:val="00AF5E8E"/>
    <w:rsid w:val="00AF77F2"/>
    <w:rsid w:val="00AF7E97"/>
    <w:rsid w:val="00B020D2"/>
    <w:rsid w:val="00B02408"/>
    <w:rsid w:val="00B05B44"/>
    <w:rsid w:val="00B05FE4"/>
    <w:rsid w:val="00B064B5"/>
    <w:rsid w:val="00B07B91"/>
    <w:rsid w:val="00B11963"/>
    <w:rsid w:val="00B12448"/>
    <w:rsid w:val="00B13348"/>
    <w:rsid w:val="00B14E50"/>
    <w:rsid w:val="00B1504A"/>
    <w:rsid w:val="00B15649"/>
    <w:rsid w:val="00B158C7"/>
    <w:rsid w:val="00B171B1"/>
    <w:rsid w:val="00B17505"/>
    <w:rsid w:val="00B22948"/>
    <w:rsid w:val="00B22B63"/>
    <w:rsid w:val="00B23C4C"/>
    <w:rsid w:val="00B24DAD"/>
    <w:rsid w:val="00B25157"/>
    <w:rsid w:val="00B25413"/>
    <w:rsid w:val="00B3088C"/>
    <w:rsid w:val="00B31BB1"/>
    <w:rsid w:val="00B332C8"/>
    <w:rsid w:val="00B33B95"/>
    <w:rsid w:val="00B348F2"/>
    <w:rsid w:val="00B34A0C"/>
    <w:rsid w:val="00B360A3"/>
    <w:rsid w:val="00B36DBF"/>
    <w:rsid w:val="00B40736"/>
    <w:rsid w:val="00B42031"/>
    <w:rsid w:val="00B435B9"/>
    <w:rsid w:val="00B43EC5"/>
    <w:rsid w:val="00B45E57"/>
    <w:rsid w:val="00B47E75"/>
    <w:rsid w:val="00B47FA2"/>
    <w:rsid w:val="00B506E4"/>
    <w:rsid w:val="00B512EA"/>
    <w:rsid w:val="00B52F0E"/>
    <w:rsid w:val="00B53ADB"/>
    <w:rsid w:val="00B5734E"/>
    <w:rsid w:val="00B60E30"/>
    <w:rsid w:val="00B627F4"/>
    <w:rsid w:val="00B63F9D"/>
    <w:rsid w:val="00B641CD"/>
    <w:rsid w:val="00B646C2"/>
    <w:rsid w:val="00B64CC1"/>
    <w:rsid w:val="00B65931"/>
    <w:rsid w:val="00B66238"/>
    <w:rsid w:val="00B70180"/>
    <w:rsid w:val="00B70E9C"/>
    <w:rsid w:val="00B71D51"/>
    <w:rsid w:val="00B73D47"/>
    <w:rsid w:val="00B74BB4"/>
    <w:rsid w:val="00B750D5"/>
    <w:rsid w:val="00B752C6"/>
    <w:rsid w:val="00B77295"/>
    <w:rsid w:val="00B77967"/>
    <w:rsid w:val="00B80915"/>
    <w:rsid w:val="00B843B1"/>
    <w:rsid w:val="00B84825"/>
    <w:rsid w:val="00B84B4A"/>
    <w:rsid w:val="00B85C2D"/>
    <w:rsid w:val="00B862CC"/>
    <w:rsid w:val="00B87D24"/>
    <w:rsid w:val="00B90D9A"/>
    <w:rsid w:val="00B92417"/>
    <w:rsid w:val="00B928C4"/>
    <w:rsid w:val="00B92990"/>
    <w:rsid w:val="00B94490"/>
    <w:rsid w:val="00B9590C"/>
    <w:rsid w:val="00B9710F"/>
    <w:rsid w:val="00BA324D"/>
    <w:rsid w:val="00BA3586"/>
    <w:rsid w:val="00BA3DBA"/>
    <w:rsid w:val="00BA443B"/>
    <w:rsid w:val="00BA4E99"/>
    <w:rsid w:val="00BA4F42"/>
    <w:rsid w:val="00BA5469"/>
    <w:rsid w:val="00BB0A8D"/>
    <w:rsid w:val="00BB0D55"/>
    <w:rsid w:val="00BB6EC7"/>
    <w:rsid w:val="00BB7AB4"/>
    <w:rsid w:val="00BC217A"/>
    <w:rsid w:val="00BC324F"/>
    <w:rsid w:val="00BC5F23"/>
    <w:rsid w:val="00BC707E"/>
    <w:rsid w:val="00BC7A55"/>
    <w:rsid w:val="00BC7FF1"/>
    <w:rsid w:val="00BD0E86"/>
    <w:rsid w:val="00BD1C72"/>
    <w:rsid w:val="00BD3934"/>
    <w:rsid w:val="00BD3CD6"/>
    <w:rsid w:val="00BD4DDD"/>
    <w:rsid w:val="00BD69AD"/>
    <w:rsid w:val="00BD7971"/>
    <w:rsid w:val="00BD7C72"/>
    <w:rsid w:val="00BD7C77"/>
    <w:rsid w:val="00BE0983"/>
    <w:rsid w:val="00BE0AAD"/>
    <w:rsid w:val="00BE184B"/>
    <w:rsid w:val="00BE294F"/>
    <w:rsid w:val="00BE6BB0"/>
    <w:rsid w:val="00BE7468"/>
    <w:rsid w:val="00BE7EAB"/>
    <w:rsid w:val="00BF0632"/>
    <w:rsid w:val="00C00DE2"/>
    <w:rsid w:val="00C01CAD"/>
    <w:rsid w:val="00C03B0F"/>
    <w:rsid w:val="00C03BB8"/>
    <w:rsid w:val="00C062D0"/>
    <w:rsid w:val="00C06E74"/>
    <w:rsid w:val="00C1115E"/>
    <w:rsid w:val="00C116AE"/>
    <w:rsid w:val="00C11E9E"/>
    <w:rsid w:val="00C14BAC"/>
    <w:rsid w:val="00C172DB"/>
    <w:rsid w:val="00C1770A"/>
    <w:rsid w:val="00C216F6"/>
    <w:rsid w:val="00C22153"/>
    <w:rsid w:val="00C2223B"/>
    <w:rsid w:val="00C2466B"/>
    <w:rsid w:val="00C252A9"/>
    <w:rsid w:val="00C2556B"/>
    <w:rsid w:val="00C2776B"/>
    <w:rsid w:val="00C27FC4"/>
    <w:rsid w:val="00C314E2"/>
    <w:rsid w:val="00C33B35"/>
    <w:rsid w:val="00C33F17"/>
    <w:rsid w:val="00C34F62"/>
    <w:rsid w:val="00C404A3"/>
    <w:rsid w:val="00C43B31"/>
    <w:rsid w:val="00C46401"/>
    <w:rsid w:val="00C470BE"/>
    <w:rsid w:val="00C470E8"/>
    <w:rsid w:val="00C5164D"/>
    <w:rsid w:val="00C51963"/>
    <w:rsid w:val="00C543E4"/>
    <w:rsid w:val="00C5754B"/>
    <w:rsid w:val="00C57890"/>
    <w:rsid w:val="00C6016A"/>
    <w:rsid w:val="00C60655"/>
    <w:rsid w:val="00C61821"/>
    <w:rsid w:val="00C61ACD"/>
    <w:rsid w:val="00C63265"/>
    <w:rsid w:val="00C63D55"/>
    <w:rsid w:val="00C640C0"/>
    <w:rsid w:val="00C64EC2"/>
    <w:rsid w:val="00C653FA"/>
    <w:rsid w:val="00C6732D"/>
    <w:rsid w:val="00C67B4C"/>
    <w:rsid w:val="00C70778"/>
    <w:rsid w:val="00C75C53"/>
    <w:rsid w:val="00C81ACD"/>
    <w:rsid w:val="00C826C2"/>
    <w:rsid w:val="00C83C8F"/>
    <w:rsid w:val="00C849C5"/>
    <w:rsid w:val="00C85936"/>
    <w:rsid w:val="00C85E08"/>
    <w:rsid w:val="00C872E7"/>
    <w:rsid w:val="00C91FA2"/>
    <w:rsid w:val="00C928BC"/>
    <w:rsid w:val="00C93067"/>
    <w:rsid w:val="00C94694"/>
    <w:rsid w:val="00C953AA"/>
    <w:rsid w:val="00C955E6"/>
    <w:rsid w:val="00CA1B9C"/>
    <w:rsid w:val="00CA2E29"/>
    <w:rsid w:val="00CA5C3E"/>
    <w:rsid w:val="00CA5C67"/>
    <w:rsid w:val="00CA7A56"/>
    <w:rsid w:val="00CB1CB7"/>
    <w:rsid w:val="00CB2BD9"/>
    <w:rsid w:val="00CB2DBE"/>
    <w:rsid w:val="00CB649D"/>
    <w:rsid w:val="00CC014C"/>
    <w:rsid w:val="00CC2C5C"/>
    <w:rsid w:val="00CC5B74"/>
    <w:rsid w:val="00CC61E4"/>
    <w:rsid w:val="00CC649F"/>
    <w:rsid w:val="00CC72B4"/>
    <w:rsid w:val="00CD2E01"/>
    <w:rsid w:val="00CD3414"/>
    <w:rsid w:val="00CD35C9"/>
    <w:rsid w:val="00CD360D"/>
    <w:rsid w:val="00CD4BF1"/>
    <w:rsid w:val="00CD6352"/>
    <w:rsid w:val="00CE2299"/>
    <w:rsid w:val="00CE31B1"/>
    <w:rsid w:val="00CE7970"/>
    <w:rsid w:val="00CF0791"/>
    <w:rsid w:val="00CF11FB"/>
    <w:rsid w:val="00CF2F22"/>
    <w:rsid w:val="00CF316A"/>
    <w:rsid w:val="00CF4352"/>
    <w:rsid w:val="00CF4EE2"/>
    <w:rsid w:val="00CF6645"/>
    <w:rsid w:val="00D02EFD"/>
    <w:rsid w:val="00D05254"/>
    <w:rsid w:val="00D05586"/>
    <w:rsid w:val="00D06AB5"/>
    <w:rsid w:val="00D0783E"/>
    <w:rsid w:val="00D103D1"/>
    <w:rsid w:val="00D105C9"/>
    <w:rsid w:val="00D1146E"/>
    <w:rsid w:val="00D1214B"/>
    <w:rsid w:val="00D15C7B"/>
    <w:rsid w:val="00D15FF2"/>
    <w:rsid w:val="00D204B5"/>
    <w:rsid w:val="00D20D15"/>
    <w:rsid w:val="00D217B9"/>
    <w:rsid w:val="00D21FD1"/>
    <w:rsid w:val="00D234E6"/>
    <w:rsid w:val="00D23905"/>
    <w:rsid w:val="00D2423C"/>
    <w:rsid w:val="00D247EE"/>
    <w:rsid w:val="00D25498"/>
    <w:rsid w:val="00D26F3A"/>
    <w:rsid w:val="00D27A7E"/>
    <w:rsid w:val="00D27E81"/>
    <w:rsid w:val="00D30A15"/>
    <w:rsid w:val="00D3156D"/>
    <w:rsid w:val="00D322EA"/>
    <w:rsid w:val="00D323BE"/>
    <w:rsid w:val="00D33CEC"/>
    <w:rsid w:val="00D347A7"/>
    <w:rsid w:val="00D348F3"/>
    <w:rsid w:val="00D36D62"/>
    <w:rsid w:val="00D40E02"/>
    <w:rsid w:val="00D42060"/>
    <w:rsid w:val="00D4279C"/>
    <w:rsid w:val="00D4384D"/>
    <w:rsid w:val="00D4697A"/>
    <w:rsid w:val="00D5018A"/>
    <w:rsid w:val="00D518DE"/>
    <w:rsid w:val="00D53FA3"/>
    <w:rsid w:val="00D57CB3"/>
    <w:rsid w:val="00D60312"/>
    <w:rsid w:val="00D607E3"/>
    <w:rsid w:val="00D60B29"/>
    <w:rsid w:val="00D6477E"/>
    <w:rsid w:val="00D648A3"/>
    <w:rsid w:val="00D64B92"/>
    <w:rsid w:val="00D663FA"/>
    <w:rsid w:val="00D66523"/>
    <w:rsid w:val="00D72641"/>
    <w:rsid w:val="00D756DF"/>
    <w:rsid w:val="00D76367"/>
    <w:rsid w:val="00D770D6"/>
    <w:rsid w:val="00D8080D"/>
    <w:rsid w:val="00D80F6A"/>
    <w:rsid w:val="00D81378"/>
    <w:rsid w:val="00D81459"/>
    <w:rsid w:val="00D81E0B"/>
    <w:rsid w:val="00D90F8E"/>
    <w:rsid w:val="00D9288C"/>
    <w:rsid w:val="00D94CAA"/>
    <w:rsid w:val="00D9712F"/>
    <w:rsid w:val="00D976A2"/>
    <w:rsid w:val="00DA2DB1"/>
    <w:rsid w:val="00DA3AA4"/>
    <w:rsid w:val="00DA4DE0"/>
    <w:rsid w:val="00DA71A1"/>
    <w:rsid w:val="00DA7947"/>
    <w:rsid w:val="00DA7E50"/>
    <w:rsid w:val="00DB229D"/>
    <w:rsid w:val="00DB41EC"/>
    <w:rsid w:val="00DB685F"/>
    <w:rsid w:val="00DC162D"/>
    <w:rsid w:val="00DC1BCC"/>
    <w:rsid w:val="00DC2F16"/>
    <w:rsid w:val="00DC3115"/>
    <w:rsid w:val="00DC4FA9"/>
    <w:rsid w:val="00DC577B"/>
    <w:rsid w:val="00DC5854"/>
    <w:rsid w:val="00DC6307"/>
    <w:rsid w:val="00DC6A52"/>
    <w:rsid w:val="00DD008D"/>
    <w:rsid w:val="00DD06A3"/>
    <w:rsid w:val="00DD2FD3"/>
    <w:rsid w:val="00DD3298"/>
    <w:rsid w:val="00DD35F0"/>
    <w:rsid w:val="00DD5CA9"/>
    <w:rsid w:val="00DD7FB6"/>
    <w:rsid w:val="00DE0451"/>
    <w:rsid w:val="00DE07F4"/>
    <w:rsid w:val="00DE1273"/>
    <w:rsid w:val="00DE351A"/>
    <w:rsid w:val="00DE4221"/>
    <w:rsid w:val="00DE44AE"/>
    <w:rsid w:val="00DE79CE"/>
    <w:rsid w:val="00DE7C37"/>
    <w:rsid w:val="00DE7D12"/>
    <w:rsid w:val="00DE7E65"/>
    <w:rsid w:val="00DE7F7A"/>
    <w:rsid w:val="00DF0990"/>
    <w:rsid w:val="00DF2438"/>
    <w:rsid w:val="00DF3C52"/>
    <w:rsid w:val="00DF46BA"/>
    <w:rsid w:val="00DF4E20"/>
    <w:rsid w:val="00DF50CE"/>
    <w:rsid w:val="00DF5D12"/>
    <w:rsid w:val="00DF7262"/>
    <w:rsid w:val="00DF7610"/>
    <w:rsid w:val="00DF7706"/>
    <w:rsid w:val="00DF7D3E"/>
    <w:rsid w:val="00DF7E3C"/>
    <w:rsid w:val="00E011EE"/>
    <w:rsid w:val="00E03910"/>
    <w:rsid w:val="00E046FA"/>
    <w:rsid w:val="00E04ABB"/>
    <w:rsid w:val="00E06C5E"/>
    <w:rsid w:val="00E10473"/>
    <w:rsid w:val="00E11787"/>
    <w:rsid w:val="00E1310C"/>
    <w:rsid w:val="00E14A1B"/>
    <w:rsid w:val="00E14D5C"/>
    <w:rsid w:val="00E16680"/>
    <w:rsid w:val="00E17AEF"/>
    <w:rsid w:val="00E17F36"/>
    <w:rsid w:val="00E250C3"/>
    <w:rsid w:val="00E26D19"/>
    <w:rsid w:val="00E277C4"/>
    <w:rsid w:val="00E320F9"/>
    <w:rsid w:val="00E32B2C"/>
    <w:rsid w:val="00E33E5E"/>
    <w:rsid w:val="00E369A6"/>
    <w:rsid w:val="00E377EF"/>
    <w:rsid w:val="00E40114"/>
    <w:rsid w:val="00E40B3E"/>
    <w:rsid w:val="00E413B3"/>
    <w:rsid w:val="00E44BAC"/>
    <w:rsid w:val="00E46C0D"/>
    <w:rsid w:val="00E46C11"/>
    <w:rsid w:val="00E53157"/>
    <w:rsid w:val="00E56A62"/>
    <w:rsid w:val="00E60255"/>
    <w:rsid w:val="00E6126D"/>
    <w:rsid w:val="00E6340E"/>
    <w:rsid w:val="00E63AE3"/>
    <w:rsid w:val="00E63F65"/>
    <w:rsid w:val="00E65D4A"/>
    <w:rsid w:val="00E70C61"/>
    <w:rsid w:val="00E737C4"/>
    <w:rsid w:val="00E73ED4"/>
    <w:rsid w:val="00E74414"/>
    <w:rsid w:val="00E75472"/>
    <w:rsid w:val="00E75C7D"/>
    <w:rsid w:val="00E762EF"/>
    <w:rsid w:val="00E80466"/>
    <w:rsid w:val="00E82A27"/>
    <w:rsid w:val="00E87902"/>
    <w:rsid w:val="00E9163C"/>
    <w:rsid w:val="00E9189B"/>
    <w:rsid w:val="00E918AE"/>
    <w:rsid w:val="00E91B54"/>
    <w:rsid w:val="00E922F8"/>
    <w:rsid w:val="00E94007"/>
    <w:rsid w:val="00E94255"/>
    <w:rsid w:val="00E96480"/>
    <w:rsid w:val="00EA1F29"/>
    <w:rsid w:val="00EA2031"/>
    <w:rsid w:val="00EA34E3"/>
    <w:rsid w:val="00EA3AF4"/>
    <w:rsid w:val="00EA4132"/>
    <w:rsid w:val="00EB0762"/>
    <w:rsid w:val="00EB0CF7"/>
    <w:rsid w:val="00EB0F24"/>
    <w:rsid w:val="00EB12CE"/>
    <w:rsid w:val="00EB59A1"/>
    <w:rsid w:val="00EB631E"/>
    <w:rsid w:val="00EB719A"/>
    <w:rsid w:val="00EB773F"/>
    <w:rsid w:val="00EB7DEF"/>
    <w:rsid w:val="00EC1D60"/>
    <w:rsid w:val="00EC2371"/>
    <w:rsid w:val="00EC2520"/>
    <w:rsid w:val="00EC6856"/>
    <w:rsid w:val="00ED0718"/>
    <w:rsid w:val="00ED22B5"/>
    <w:rsid w:val="00ED525E"/>
    <w:rsid w:val="00ED6BF2"/>
    <w:rsid w:val="00ED7060"/>
    <w:rsid w:val="00ED7140"/>
    <w:rsid w:val="00ED714A"/>
    <w:rsid w:val="00EE1FDF"/>
    <w:rsid w:val="00EE23B8"/>
    <w:rsid w:val="00EE3393"/>
    <w:rsid w:val="00EE3689"/>
    <w:rsid w:val="00EE37C2"/>
    <w:rsid w:val="00EE4F44"/>
    <w:rsid w:val="00EE6649"/>
    <w:rsid w:val="00EF3E02"/>
    <w:rsid w:val="00EF4BF7"/>
    <w:rsid w:val="00EF56AE"/>
    <w:rsid w:val="00EF5A42"/>
    <w:rsid w:val="00EF5B5C"/>
    <w:rsid w:val="00F000C8"/>
    <w:rsid w:val="00F0118C"/>
    <w:rsid w:val="00F068E1"/>
    <w:rsid w:val="00F06ABB"/>
    <w:rsid w:val="00F07D8F"/>
    <w:rsid w:val="00F10B01"/>
    <w:rsid w:val="00F120DD"/>
    <w:rsid w:val="00F13C55"/>
    <w:rsid w:val="00F141BA"/>
    <w:rsid w:val="00F21771"/>
    <w:rsid w:val="00F2189F"/>
    <w:rsid w:val="00F22845"/>
    <w:rsid w:val="00F23ACE"/>
    <w:rsid w:val="00F25AE2"/>
    <w:rsid w:val="00F2643D"/>
    <w:rsid w:val="00F327C6"/>
    <w:rsid w:val="00F35E3D"/>
    <w:rsid w:val="00F35E46"/>
    <w:rsid w:val="00F36FAC"/>
    <w:rsid w:val="00F404CB"/>
    <w:rsid w:val="00F4087D"/>
    <w:rsid w:val="00F40928"/>
    <w:rsid w:val="00F4129A"/>
    <w:rsid w:val="00F417C3"/>
    <w:rsid w:val="00F46C74"/>
    <w:rsid w:val="00F50A20"/>
    <w:rsid w:val="00F50CD7"/>
    <w:rsid w:val="00F51183"/>
    <w:rsid w:val="00F52828"/>
    <w:rsid w:val="00F57D5F"/>
    <w:rsid w:val="00F610EA"/>
    <w:rsid w:val="00F61330"/>
    <w:rsid w:val="00F61669"/>
    <w:rsid w:val="00F62154"/>
    <w:rsid w:val="00F640DE"/>
    <w:rsid w:val="00F64949"/>
    <w:rsid w:val="00F64A0E"/>
    <w:rsid w:val="00F71421"/>
    <w:rsid w:val="00F743DC"/>
    <w:rsid w:val="00F7447B"/>
    <w:rsid w:val="00F74AE0"/>
    <w:rsid w:val="00F74BA8"/>
    <w:rsid w:val="00F76325"/>
    <w:rsid w:val="00F816C7"/>
    <w:rsid w:val="00F818D7"/>
    <w:rsid w:val="00F81EF0"/>
    <w:rsid w:val="00F90A6A"/>
    <w:rsid w:val="00F90AAA"/>
    <w:rsid w:val="00F90B18"/>
    <w:rsid w:val="00F9300E"/>
    <w:rsid w:val="00F9503C"/>
    <w:rsid w:val="00F959E6"/>
    <w:rsid w:val="00FA087E"/>
    <w:rsid w:val="00FA0E2A"/>
    <w:rsid w:val="00FA3C7A"/>
    <w:rsid w:val="00FA4A35"/>
    <w:rsid w:val="00FA625A"/>
    <w:rsid w:val="00FA798B"/>
    <w:rsid w:val="00FB0324"/>
    <w:rsid w:val="00FB0A77"/>
    <w:rsid w:val="00FB2B8B"/>
    <w:rsid w:val="00FB375C"/>
    <w:rsid w:val="00FB3BE6"/>
    <w:rsid w:val="00FB4007"/>
    <w:rsid w:val="00FB40CD"/>
    <w:rsid w:val="00FB550C"/>
    <w:rsid w:val="00FB5EAE"/>
    <w:rsid w:val="00FB651C"/>
    <w:rsid w:val="00FB6E1A"/>
    <w:rsid w:val="00FB6ECE"/>
    <w:rsid w:val="00FC05B1"/>
    <w:rsid w:val="00FC061F"/>
    <w:rsid w:val="00FC34B2"/>
    <w:rsid w:val="00FC40FA"/>
    <w:rsid w:val="00FC5166"/>
    <w:rsid w:val="00FC5FE0"/>
    <w:rsid w:val="00FD1DF5"/>
    <w:rsid w:val="00FD3471"/>
    <w:rsid w:val="00FD5169"/>
    <w:rsid w:val="00FD624C"/>
    <w:rsid w:val="00FD6561"/>
    <w:rsid w:val="00FD7809"/>
    <w:rsid w:val="00FE05CB"/>
    <w:rsid w:val="00FE2151"/>
    <w:rsid w:val="00FE2B0A"/>
    <w:rsid w:val="00FE314D"/>
    <w:rsid w:val="00FE4420"/>
    <w:rsid w:val="00FE537E"/>
    <w:rsid w:val="00FE7318"/>
    <w:rsid w:val="00FF1CB4"/>
    <w:rsid w:val="00FF1CBE"/>
    <w:rsid w:val="00FF465E"/>
    <w:rsid w:val="00FF5EB6"/>
    <w:rsid w:val="00FF692C"/>
    <w:rsid w:val="00FF6E19"/>
    <w:rsid w:val="00FF76B7"/>
    <w:rsid w:val="00FF7FDB"/>
    <w:rsid w:val="049A3C83"/>
    <w:rsid w:val="079C6D30"/>
    <w:rsid w:val="08AA299E"/>
    <w:rsid w:val="0D502572"/>
    <w:rsid w:val="13AB5878"/>
    <w:rsid w:val="154C2D66"/>
    <w:rsid w:val="17A861C5"/>
    <w:rsid w:val="19306CAC"/>
    <w:rsid w:val="1A9A4819"/>
    <w:rsid w:val="1E123532"/>
    <w:rsid w:val="22291469"/>
    <w:rsid w:val="224D34DB"/>
    <w:rsid w:val="2928471A"/>
    <w:rsid w:val="2BA34DAA"/>
    <w:rsid w:val="2BD85093"/>
    <w:rsid w:val="2BF74C39"/>
    <w:rsid w:val="2C0811B5"/>
    <w:rsid w:val="2C1A2093"/>
    <w:rsid w:val="2DC17C4F"/>
    <w:rsid w:val="30137FFF"/>
    <w:rsid w:val="32B03917"/>
    <w:rsid w:val="33CF7FD8"/>
    <w:rsid w:val="342313F8"/>
    <w:rsid w:val="343372E3"/>
    <w:rsid w:val="36FA14C7"/>
    <w:rsid w:val="3BB6628C"/>
    <w:rsid w:val="400E2E17"/>
    <w:rsid w:val="4162493B"/>
    <w:rsid w:val="41757D48"/>
    <w:rsid w:val="43CC4E7D"/>
    <w:rsid w:val="44FD2366"/>
    <w:rsid w:val="498F0FE5"/>
    <w:rsid w:val="4BC9253B"/>
    <w:rsid w:val="4D00206B"/>
    <w:rsid w:val="4F6C0C56"/>
    <w:rsid w:val="50203571"/>
    <w:rsid w:val="50634EC9"/>
    <w:rsid w:val="506A2615"/>
    <w:rsid w:val="51505329"/>
    <w:rsid w:val="529B2BCA"/>
    <w:rsid w:val="53CB552C"/>
    <w:rsid w:val="56E80618"/>
    <w:rsid w:val="58C96D15"/>
    <w:rsid w:val="59EB2CA4"/>
    <w:rsid w:val="5A5B3ED9"/>
    <w:rsid w:val="5B286492"/>
    <w:rsid w:val="5B733BBE"/>
    <w:rsid w:val="5E95747D"/>
    <w:rsid w:val="60AF086B"/>
    <w:rsid w:val="6166349D"/>
    <w:rsid w:val="61BD25B7"/>
    <w:rsid w:val="6240381C"/>
    <w:rsid w:val="626A42F9"/>
    <w:rsid w:val="66320065"/>
    <w:rsid w:val="677A532E"/>
    <w:rsid w:val="67B14753"/>
    <w:rsid w:val="67F51C76"/>
    <w:rsid w:val="6D376DEF"/>
    <w:rsid w:val="6D9A6137"/>
    <w:rsid w:val="6DCE0A12"/>
    <w:rsid w:val="6F7F0DEA"/>
    <w:rsid w:val="70577378"/>
    <w:rsid w:val="72917A18"/>
    <w:rsid w:val="72D262CF"/>
    <w:rsid w:val="73E648A5"/>
    <w:rsid w:val="73F35CB2"/>
    <w:rsid w:val="742033ED"/>
    <w:rsid w:val="749236AE"/>
    <w:rsid w:val="74975C5D"/>
    <w:rsid w:val="75370967"/>
    <w:rsid w:val="772B31C5"/>
    <w:rsid w:val="779F2C51"/>
    <w:rsid w:val="79527322"/>
    <w:rsid w:val="7CD47DBD"/>
    <w:rsid w:val="7F3759A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C313E7D"/>
  <w15:docId w15:val="{89C5A7C7-7021-436F-B018-573DB14D6F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lsdException w:name="Strong" w:uiPriority="22" w:qFormat="1"/>
    <w:lsdException w:name="Emphasis" w:uiPriority="20" w:qFormat="1"/>
    <w:lsdException w:name="Document Map" w:semiHidden="1"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unhideWhenUsed="1" w:qFormat="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d">
    <w:name w:val="Normal"/>
    <w:qFormat/>
    <w:pPr>
      <w:widowControl w:val="0"/>
      <w:jc w:val="both"/>
    </w:pPr>
    <w:rPr>
      <w:kern w:val="2"/>
      <w:sz w:val="21"/>
      <w:szCs w:val="24"/>
    </w:rPr>
  </w:style>
  <w:style w:type="paragraph" w:styleId="1">
    <w:name w:val="heading 1"/>
    <w:basedOn w:val="ad"/>
    <w:next w:val="ad"/>
    <w:link w:val="10"/>
    <w:uiPriority w:val="9"/>
    <w:qFormat/>
    <w:rsid w:val="008B7361"/>
    <w:pPr>
      <w:keepNext/>
      <w:keepLines/>
      <w:spacing w:before="340" w:after="330" w:line="578" w:lineRule="auto"/>
      <w:outlineLvl w:val="0"/>
    </w:pPr>
    <w:rPr>
      <w:b/>
      <w:bCs/>
      <w:kern w:val="44"/>
      <w:sz w:val="44"/>
      <w:szCs w:val="44"/>
    </w:rPr>
  </w:style>
  <w:style w:type="paragraph" w:styleId="3">
    <w:name w:val="heading 3"/>
    <w:basedOn w:val="ad"/>
    <w:next w:val="ad"/>
    <w:link w:val="30"/>
    <w:uiPriority w:val="9"/>
    <w:qFormat/>
    <w:pPr>
      <w:widowControl/>
      <w:spacing w:before="100" w:beforeAutospacing="1" w:after="100" w:afterAutospacing="1"/>
      <w:jc w:val="left"/>
      <w:outlineLvl w:val="2"/>
    </w:pPr>
    <w:rPr>
      <w:rFonts w:ascii="宋体" w:hAnsi="宋体" w:cs="宋体"/>
      <w:b/>
      <w:bCs/>
      <w:kern w:val="0"/>
      <w:sz w:val="27"/>
      <w:szCs w:val="27"/>
    </w:rPr>
  </w:style>
  <w:style w:type="character" w:default="1" w:styleId="ae">
    <w:name w:val="Default Paragraph Font"/>
    <w:uiPriority w:val="1"/>
    <w:semiHidden/>
    <w:unhideWhenUsed/>
  </w:style>
  <w:style w:type="table" w:default="1" w:styleId="af">
    <w:name w:val="Normal Table"/>
    <w:uiPriority w:val="99"/>
    <w:semiHidden/>
    <w:unhideWhenUsed/>
    <w:tblPr>
      <w:tblInd w:w="0" w:type="dxa"/>
      <w:tblCellMar>
        <w:top w:w="0" w:type="dxa"/>
        <w:left w:w="108" w:type="dxa"/>
        <w:bottom w:w="0" w:type="dxa"/>
        <w:right w:w="108" w:type="dxa"/>
      </w:tblCellMar>
    </w:tblPr>
  </w:style>
  <w:style w:type="numbering" w:default="1" w:styleId="af0">
    <w:name w:val="No List"/>
    <w:uiPriority w:val="99"/>
    <w:semiHidden/>
    <w:unhideWhenUsed/>
  </w:style>
  <w:style w:type="paragraph" w:styleId="af1">
    <w:name w:val="annotation text"/>
    <w:basedOn w:val="ad"/>
    <w:link w:val="af2"/>
    <w:uiPriority w:val="99"/>
    <w:semiHidden/>
    <w:unhideWhenUsed/>
    <w:pPr>
      <w:jc w:val="left"/>
    </w:pPr>
  </w:style>
  <w:style w:type="paragraph" w:styleId="af3">
    <w:name w:val="Plain Text"/>
    <w:basedOn w:val="ad"/>
    <w:link w:val="af4"/>
    <w:pPr>
      <w:jc w:val="left"/>
    </w:pPr>
    <w:rPr>
      <w:rFonts w:ascii="MingLiU" w:eastAsia="MingLiU" w:hAnsi="Courier New"/>
      <w:kern w:val="0"/>
      <w:sz w:val="20"/>
      <w:szCs w:val="20"/>
    </w:rPr>
  </w:style>
  <w:style w:type="paragraph" w:styleId="af5">
    <w:name w:val="Balloon Text"/>
    <w:basedOn w:val="ad"/>
    <w:link w:val="af6"/>
    <w:unhideWhenUsed/>
    <w:qFormat/>
    <w:rPr>
      <w:sz w:val="18"/>
      <w:szCs w:val="18"/>
    </w:rPr>
  </w:style>
  <w:style w:type="paragraph" w:styleId="af7">
    <w:name w:val="footer"/>
    <w:basedOn w:val="ad"/>
    <w:link w:val="af8"/>
    <w:uiPriority w:val="99"/>
    <w:unhideWhenUsed/>
    <w:pPr>
      <w:tabs>
        <w:tab w:val="center" w:pos="4153"/>
        <w:tab w:val="right" w:pos="8306"/>
      </w:tabs>
      <w:snapToGrid w:val="0"/>
      <w:jc w:val="left"/>
    </w:pPr>
    <w:rPr>
      <w:rFonts w:ascii="Calibri" w:eastAsia="PMingLiU" w:hAnsi="Calibri"/>
      <w:kern w:val="0"/>
      <w:sz w:val="20"/>
      <w:szCs w:val="20"/>
    </w:rPr>
  </w:style>
  <w:style w:type="paragraph" w:styleId="af9">
    <w:name w:val="header"/>
    <w:basedOn w:val="ad"/>
    <w:link w:val="afa"/>
    <w:uiPriority w:val="99"/>
    <w:unhideWhenUsed/>
    <w:qFormat/>
    <w:pPr>
      <w:tabs>
        <w:tab w:val="center" w:pos="4153"/>
        <w:tab w:val="right" w:pos="8306"/>
      </w:tabs>
      <w:snapToGrid w:val="0"/>
      <w:jc w:val="left"/>
    </w:pPr>
    <w:rPr>
      <w:rFonts w:ascii="Calibri" w:eastAsia="PMingLiU" w:hAnsi="Calibri"/>
      <w:kern w:val="0"/>
      <w:sz w:val="20"/>
      <w:szCs w:val="20"/>
    </w:rPr>
  </w:style>
  <w:style w:type="paragraph" w:styleId="afb">
    <w:name w:val="Normal (Web)"/>
    <w:basedOn w:val="ad"/>
    <w:qFormat/>
    <w:pPr>
      <w:widowControl/>
      <w:spacing w:before="100" w:beforeAutospacing="1" w:after="100" w:afterAutospacing="1"/>
      <w:jc w:val="left"/>
    </w:pPr>
    <w:rPr>
      <w:rFonts w:ascii="宋体" w:hAnsi="宋体" w:cs="宋体"/>
      <w:kern w:val="0"/>
      <w:sz w:val="24"/>
    </w:rPr>
  </w:style>
  <w:style w:type="paragraph" w:styleId="afc">
    <w:name w:val="annotation subject"/>
    <w:basedOn w:val="af1"/>
    <w:next w:val="af1"/>
    <w:link w:val="afd"/>
    <w:uiPriority w:val="99"/>
    <w:semiHidden/>
    <w:unhideWhenUsed/>
    <w:rPr>
      <w:b/>
      <w:bCs/>
    </w:rPr>
  </w:style>
  <w:style w:type="table" w:styleId="afe">
    <w:name w:val="Table Grid"/>
    <w:basedOn w:val="af"/>
    <w:uiPriority w:val="39"/>
    <w:rPr>
      <w:rFonts w:ascii="Calibri" w:eastAsia="PMingLiU"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
    <w:name w:val="Emphasis"/>
    <w:uiPriority w:val="20"/>
    <w:qFormat/>
    <w:rPr>
      <w:i/>
      <w:iCs/>
    </w:rPr>
  </w:style>
  <w:style w:type="character" w:styleId="aff0">
    <w:name w:val="Hyperlink"/>
    <w:uiPriority w:val="99"/>
    <w:qFormat/>
    <w:rPr>
      <w:color w:val="0000FF"/>
      <w:spacing w:val="0"/>
      <w:w w:val="100"/>
      <w:szCs w:val="21"/>
      <w:u w:val="single"/>
      <w:lang w:val="en-US" w:eastAsia="zh-CN"/>
    </w:rPr>
  </w:style>
  <w:style w:type="character" w:styleId="aff1">
    <w:name w:val="annotation reference"/>
    <w:basedOn w:val="ae"/>
    <w:uiPriority w:val="99"/>
    <w:semiHidden/>
    <w:unhideWhenUsed/>
    <w:rPr>
      <w:sz w:val="21"/>
      <w:szCs w:val="21"/>
    </w:rPr>
  </w:style>
  <w:style w:type="character" w:customStyle="1" w:styleId="af4">
    <w:name w:val="纯文本 字符"/>
    <w:link w:val="af3"/>
    <w:rPr>
      <w:rFonts w:ascii="MingLiU" w:eastAsia="MingLiU" w:hAnsi="Courier New" w:cs="Times New Roman"/>
      <w:szCs w:val="20"/>
    </w:rPr>
  </w:style>
  <w:style w:type="character" w:customStyle="1" w:styleId="af6">
    <w:name w:val="批注框文本 字符"/>
    <w:link w:val="af5"/>
    <w:qFormat/>
    <w:rPr>
      <w:kern w:val="2"/>
      <w:sz w:val="18"/>
      <w:szCs w:val="18"/>
    </w:rPr>
  </w:style>
  <w:style w:type="character" w:customStyle="1" w:styleId="aff2">
    <w:name w:val="清單段落 字元"/>
    <w:link w:val="aff3"/>
    <w:uiPriority w:val="34"/>
    <w:locked/>
    <w:rPr>
      <w:kern w:val="2"/>
      <w:sz w:val="24"/>
      <w:szCs w:val="22"/>
    </w:rPr>
  </w:style>
  <w:style w:type="paragraph" w:customStyle="1" w:styleId="aff3">
    <w:name w:val="清單段落"/>
    <w:basedOn w:val="ad"/>
    <w:link w:val="aff2"/>
    <w:uiPriority w:val="34"/>
    <w:qFormat/>
    <w:pPr>
      <w:ind w:leftChars="200" w:left="480"/>
      <w:jc w:val="left"/>
    </w:pPr>
    <w:rPr>
      <w:sz w:val="24"/>
      <w:szCs w:val="22"/>
    </w:rPr>
  </w:style>
  <w:style w:type="character" w:customStyle="1" w:styleId="Char">
    <w:name w:val="段 Char"/>
    <w:link w:val="aff4"/>
    <w:qFormat/>
    <w:rPr>
      <w:rFonts w:ascii="宋体"/>
      <w:sz w:val="21"/>
      <w:lang w:val="en-US" w:eastAsia="zh-CN" w:bidi="ar-SA"/>
    </w:rPr>
  </w:style>
  <w:style w:type="paragraph" w:customStyle="1" w:styleId="aff4">
    <w:name w:val="段"/>
    <w:link w:val="Char"/>
    <w:qFormat/>
    <w:pPr>
      <w:tabs>
        <w:tab w:val="center" w:pos="4201"/>
        <w:tab w:val="right" w:leader="dot" w:pos="9298"/>
      </w:tabs>
      <w:autoSpaceDE w:val="0"/>
      <w:autoSpaceDN w:val="0"/>
      <w:ind w:firstLineChars="200" w:firstLine="420"/>
      <w:jc w:val="both"/>
    </w:pPr>
    <w:rPr>
      <w:rFonts w:ascii="宋体"/>
      <w:sz w:val="21"/>
    </w:rPr>
  </w:style>
  <w:style w:type="character" w:customStyle="1" w:styleId="af8">
    <w:name w:val="页脚 字符"/>
    <w:link w:val="af7"/>
    <w:uiPriority w:val="99"/>
    <w:rPr>
      <w:rFonts w:ascii="Calibri" w:eastAsia="PMingLiU" w:hAnsi="Calibri" w:cs="Times New Roman"/>
      <w:sz w:val="20"/>
      <w:szCs w:val="20"/>
    </w:rPr>
  </w:style>
  <w:style w:type="character" w:customStyle="1" w:styleId="apple-converted-space">
    <w:name w:val="apple-converted-space"/>
    <w:basedOn w:val="ae"/>
  </w:style>
  <w:style w:type="character" w:customStyle="1" w:styleId="afa">
    <w:name w:val="页眉 字符"/>
    <w:link w:val="af9"/>
    <w:uiPriority w:val="99"/>
    <w:qFormat/>
    <w:rPr>
      <w:rFonts w:ascii="Calibri" w:eastAsia="PMingLiU" w:hAnsi="Calibri" w:cs="Times New Roman"/>
      <w:sz w:val="20"/>
      <w:szCs w:val="20"/>
    </w:rPr>
  </w:style>
  <w:style w:type="paragraph" w:customStyle="1" w:styleId="aff5">
    <w:name w:val="三级无"/>
    <w:basedOn w:val="aff6"/>
    <w:pPr>
      <w:spacing w:beforeLines="0" w:before="0" w:afterLines="0" w:after="0"/>
    </w:pPr>
    <w:rPr>
      <w:rFonts w:ascii="宋体" w:eastAsia="宋体"/>
    </w:rPr>
  </w:style>
  <w:style w:type="paragraph" w:customStyle="1" w:styleId="aff6">
    <w:name w:val="三级条标题"/>
    <w:basedOn w:val="aff7"/>
    <w:next w:val="aff4"/>
    <w:qFormat/>
    <w:pPr>
      <w:outlineLvl w:val="4"/>
    </w:pPr>
  </w:style>
  <w:style w:type="paragraph" w:customStyle="1" w:styleId="aff7">
    <w:name w:val="二级条标题"/>
    <w:basedOn w:val="aff8"/>
    <w:next w:val="aff4"/>
    <w:pPr>
      <w:spacing w:before="50" w:after="50"/>
      <w:outlineLvl w:val="3"/>
    </w:pPr>
  </w:style>
  <w:style w:type="paragraph" w:customStyle="1" w:styleId="aff8">
    <w:name w:val="一级条标题"/>
    <w:next w:val="aff4"/>
    <w:qFormat/>
    <w:pPr>
      <w:tabs>
        <w:tab w:val="left" w:pos="360"/>
      </w:tabs>
      <w:spacing w:beforeLines="50" w:before="156" w:afterLines="50" w:after="156"/>
      <w:outlineLvl w:val="2"/>
    </w:pPr>
    <w:rPr>
      <w:rFonts w:ascii="黑体" w:eastAsia="黑体"/>
      <w:sz w:val="21"/>
      <w:szCs w:val="21"/>
    </w:rPr>
  </w:style>
  <w:style w:type="paragraph" w:customStyle="1" w:styleId="a2">
    <w:name w:val="编号列项（三级）"/>
    <w:uiPriority w:val="99"/>
    <w:pPr>
      <w:numPr>
        <w:ilvl w:val="2"/>
        <w:numId w:val="1"/>
      </w:numPr>
    </w:pPr>
    <w:rPr>
      <w:rFonts w:ascii="宋体"/>
      <w:sz w:val="21"/>
    </w:rPr>
  </w:style>
  <w:style w:type="paragraph" w:customStyle="1" w:styleId="a1">
    <w:name w:val="数字编号列项（二级）"/>
    <w:uiPriority w:val="99"/>
    <w:qFormat/>
    <w:pPr>
      <w:numPr>
        <w:ilvl w:val="1"/>
        <w:numId w:val="1"/>
      </w:numPr>
      <w:jc w:val="both"/>
    </w:pPr>
    <w:rPr>
      <w:rFonts w:ascii="宋体"/>
      <w:sz w:val="21"/>
    </w:rPr>
  </w:style>
  <w:style w:type="paragraph" w:customStyle="1" w:styleId="aff9">
    <w:name w:val="章标题"/>
    <w:next w:val="aff4"/>
    <w:qFormat/>
    <w:pPr>
      <w:tabs>
        <w:tab w:val="left" w:pos="360"/>
      </w:tabs>
      <w:spacing w:beforeLines="100" w:before="312" w:afterLines="100" w:after="312"/>
      <w:jc w:val="both"/>
      <w:outlineLvl w:val="1"/>
    </w:pPr>
    <w:rPr>
      <w:rFonts w:ascii="黑体" w:eastAsia="黑体"/>
      <w:sz w:val="21"/>
    </w:rPr>
  </w:style>
  <w:style w:type="paragraph" w:customStyle="1" w:styleId="affa">
    <w:name w:val="四级条标题"/>
    <w:basedOn w:val="aff6"/>
    <w:next w:val="aff4"/>
    <w:pPr>
      <w:outlineLvl w:val="5"/>
    </w:pPr>
  </w:style>
  <w:style w:type="paragraph" w:customStyle="1" w:styleId="2">
    <w:name w:val="列出段落2"/>
    <w:basedOn w:val="ad"/>
    <w:qFormat/>
    <w:pPr>
      <w:ind w:firstLineChars="200" w:firstLine="420"/>
    </w:pPr>
  </w:style>
  <w:style w:type="paragraph" w:customStyle="1" w:styleId="affb">
    <w:name w:val="一、文"/>
    <w:basedOn w:val="ad"/>
    <w:pPr>
      <w:widowControl/>
      <w:adjustRightInd w:val="0"/>
      <w:spacing w:line="480" w:lineRule="atLeast"/>
      <w:ind w:left="680" w:firstLine="567"/>
    </w:pPr>
    <w:rPr>
      <w:rFonts w:eastAsia="MingLiU"/>
      <w:snapToGrid w:val="0"/>
      <w:spacing w:val="10"/>
      <w:kern w:val="0"/>
      <w:sz w:val="26"/>
      <w:szCs w:val="20"/>
      <w:lang w:eastAsia="zh-TW"/>
    </w:rPr>
  </w:style>
  <w:style w:type="paragraph" w:customStyle="1" w:styleId="a7">
    <w:name w:val="附录章标题"/>
    <w:next w:val="aff4"/>
    <w:qFormat/>
    <w:pPr>
      <w:numPr>
        <w:ilvl w:val="1"/>
        <w:numId w:val="2"/>
      </w:numPr>
      <w:tabs>
        <w:tab w:val="left" w:pos="360"/>
      </w:tabs>
      <w:wordWrap w:val="0"/>
      <w:overflowPunct w:val="0"/>
      <w:autoSpaceDE w:val="0"/>
      <w:spacing w:beforeLines="100" w:before="100" w:afterLines="100" w:after="100"/>
      <w:jc w:val="both"/>
      <w:textAlignment w:val="baseline"/>
      <w:outlineLvl w:val="1"/>
    </w:pPr>
    <w:rPr>
      <w:rFonts w:ascii="黑体" w:eastAsia="黑体"/>
      <w:kern w:val="21"/>
      <w:sz w:val="21"/>
    </w:rPr>
  </w:style>
  <w:style w:type="paragraph" w:customStyle="1" w:styleId="a6">
    <w:name w:val="附录标识"/>
    <w:basedOn w:val="ad"/>
    <w:next w:val="aff4"/>
    <w:qFormat/>
    <w:pPr>
      <w:keepNext/>
      <w:widowControl/>
      <w:numPr>
        <w:numId w:val="2"/>
      </w:numPr>
      <w:shd w:val="clear" w:color="FFFFFF" w:fill="FFFFFF"/>
      <w:tabs>
        <w:tab w:val="left" w:pos="360"/>
        <w:tab w:val="left" w:pos="6405"/>
      </w:tabs>
      <w:spacing w:before="640" w:after="280"/>
      <w:jc w:val="center"/>
      <w:outlineLvl w:val="0"/>
    </w:pPr>
    <w:rPr>
      <w:rFonts w:ascii="黑体" w:eastAsia="黑体"/>
      <w:kern w:val="0"/>
      <w:szCs w:val="20"/>
    </w:rPr>
  </w:style>
  <w:style w:type="paragraph" w:customStyle="1" w:styleId="11">
    <w:name w:val="一、(一)1."/>
    <w:basedOn w:val="affb"/>
    <w:pPr>
      <w:tabs>
        <w:tab w:val="left" w:pos="1560"/>
      </w:tabs>
      <w:ind w:left="1475" w:hanging="284"/>
    </w:pPr>
  </w:style>
  <w:style w:type="paragraph" w:customStyle="1" w:styleId="Default">
    <w:name w:val="Default"/>
    <w:pPr>
      <w:widowControl w:val="0"/>
      <w:autoSpaceDE w:val="0"/>
      <w:autoSpaceDN w:val="0"/>
      <w:adjustRightInd w:val="0"/>
    </w:pPr>
    <w:rPr>
      <w:rFonts w:ascii="DFKai-SB" w:eastAsia="DFKai-SB" w:cs="DFKai-SB"/>
      <w:color w:val="000000"/>
      <w:sz w:val="24"/>
      <w:szCs w:val="24"/>
      <w:lang w:eastAsia="zh-TW"/>
    </w:rPr>
  </w:style>
  <w:style w:type="paragraph" w:customStyle="1" w:styleId="affc">
    <w:name w:val="五级条标题"/>
    <w:basedOn w:val="affa"/>
    <w:next w:val="aff4"/>
    <w:qFormat/>
    <w:pPr>
      <w:outlineLvl w:val="6"/>
    </w:pPr>
  </w:style>
  <w:style w:type="paragraph" w:customStyle="1" w:styleId="-a-a">
    <w:name w:val="目次、?-a?-a标­"/>
    <w:basedOn w:val="ad"/>
    <w:next w:val="aff4"/>
    <w:qFormat/>
    <w:pPr>
      <w:keepNext/>
      <w:pageBreakBefore/>
      <w:widowControl/>
      <w:shd w:val="clear" w:color="FFFFFF" w:fill="FFFFFF"/>
      <w:spacing w:before="640" w:after="560" w:line="460" w:lineRule="exact"/>
      <w:jc w:val="center"/>
      <w:outlineLvl w:val="0"/>
    </w:pPr>
    <w:rPr>
      <w:rFonts w:ascii="黑体" w:eastAsia="黑体"/>
      <w:kern w:val="0"/>
      <w:sz w:val="32"/>
      <w:szCs w:val="20"/>
    </w:rPr>
  </w:style>
  <w:style w:type="paragraph" w:customStyle="1" w:styleId="aa">
    <w:name w:val="附录三级条标题"/>
    <w:basedOn w:val="a9"/>
    <w:next w:val="aff4"/>
    <w:pPr>
      <w:numPr>
        <w:ilvl w:val="4"/>
      </w:numPr>
      <w:outlineLvl w:val="4"/>
    </w:pPr>
  </w:style>
  <w:style w:type="paragraph" w:customStyle="1" w:styleId="a9">
    <w:name w:val="附录二级条标题"/>
    <w:basedOn w:val="ad"/>
    <w:next w:val="aff4"/>
    <w:pPr>
      <w:widowControl/>
      <w:numPr>
        <w:ilvl w:val="3"/>
        <w:numId w:val="2"/>
      </w:numPr>
      <w:tabs>
        <w:tab w:val="left" w:pos="360"/>
      </w:tabs>
      <w:wordWrap w:val="0"/>
      <w:overflowPunct w:val="0"/>
      <w:autoSpaceDE w:val="0"/>
      <w:autoSpaceDN w:val="0"/>
      <w:spacing w:beforeLines="50" w:before="50" w:afterLines="50" w:after="50"/>
      <w:textAlignment w:val="baseline"/>
      <w:outlineLvl w:val="3"/>
    </w:pPr>
    <w:rPr>
      <w:rFonts w:ascii="黑体" w:eastAsia="黑体"/>
      <w:kern w:val="21"/>
      <w:szCs w:val="20"/>
    </w:rPr>
  </w:style>
  <w:style w:type="paragraph" w:customStyle="1" w:styleId="affd">
    <w:name w:val="章??"/>
    <w:next w:val="aff4"/>
    <w:pPr>
      <w:spacing w:beforeLines="100" w:before="312" w:afterLines="100" w:after="312"/>
      <w:jc w:val="both"/>
      <w:outlineLvl w:val="1"/>
    </w:pPr>
    <w:rPr>
      <w:rFonts w:ascii="黑体" w:eastAsia="黑体"/>
      <w:sz w:val="21"/>
    </w:rPr>
  </w:style>
  <w:style w:type="paragraph" w:customStyle="1" w:styleId="ac">
    <w:name w:val="附录五级条标题"/>
    <w:basedOn w:val="ab"/>
    <w:next w:val="aff4"/>
    <w:qFormat/>
    <w:pPr>
      <w:numPr>
        <w:ilvl w:val="6"/>
      </w:numPr>
      <w:outlineLvl w:val="6"/>
    </w:pPr>
  </w:style>
  <w:style w:type="paragraph" w:customStyle="1" w:styleId="ab">
    <w:name w:val="附录四级条标题"/>
    <w:basedOn w:val="aa"/>
    <w:next w:val="aff4"/>
    <w:pPr>
      <w:numPr>
        <w:ilvl w:val="5"/>
      </w:numPr>
      <w:outlineLvl w:val="5"/>
    </w:pPr>
  </w:style>
  <w:style w:type="paragraph" w:customStyle="1" w:styleId="affe">
    <w:name w:val="二??级条"/>
    <w:basedOn w:val="afff"/>
    <w:next w:val="aff4"/>
    <w:pPr>
      <w:spacing w:before="50" w:after="50"/>
      <w:outlineLvl w:val="3"/>
    </w:pPr>
  </w:style>
  <w:style w:type="paragraph" w:customStyle="1" w:styleId="afff">
    <w:name w:val="一??级条"/>
    <w:next w:val="aff4"/>
    <w:qFormat/>
    <w:pPr>
      <w:spacing w:beforeLines="50" w:before="156" w:afterLines="50" w:after="156"/>
      <w:outlineLvl w:val="2"/>
    </w:pPr>
    <w:rPr>
      <w:rFonts w:ascii="黑体" w:eastAsia="黑体"/>
      <w:sz w:val="21"/>
      <w:szCs w:val="21"/>
    </w:rPr>
  </w:style>
  <w:style w:type="paragraph" w:customStyle="1" w:styleId="afff0">
    <w:name w:val="前言、引言标题"/>
    <w:next w:val="aff4"/>
    <w:qFormat/>
    <w:pPr>
      <w:keepNext/>
      <w:pageBreakBefore/>
      <w:shd w:val="clear" w:color="FFFFFF" w:fill="FFFFFF"/>
      <w:spacing w:before="640" w:after="560"/>
      <w:jc w:val="center"/>
      <w:outlineLvl w:val="0"/>
    </w:pPr>
    <w:rPr>
      <w:rFonts w:ascii="黑体" w:eastAsia="黑体"/>
      <w:sz w:val="32"/>
    </w:rPr>
  </w:style>
  <w:style w:type="paragraph" w:customStyle="1" w:styleId="afff1">
    <w:name w:val="正文表标题"/>
    <w:next w:val="aff4"/>
    <w:pPr>
      <w:tabs>
        <w:tab w:val="left" w:pos="360"/>
      </w:tabs>
      <w:spacing w:beforeLines="50" w:before="156" w:afterLines="50" w:after="156"/>
      <w:jc w:val="center"/>
    </w:pPr>
    <w:rPr>
      <w:rFonts w:ascii="黑体" w:eastAsia="黑体"/>
      <w:sz w:val="21"/>
    </w:rPr>
  </w:style>
  <w:style w:type="paragraph" w:customStyle="1" w:styleId="a5">
    <w:name w:val="附录表标题"/>
    <w:basedOn w:val="ad"/>
    <w:next w:val="aff4"/>
    <w:pPr>
      <w:numPr>
        <w:ilvl w:val="1"/>
        <w:numId w:val="3"/>
      </w:numPr>
      <w:tabs>
        <w:tab w:val="left" w:pos="180"/>
      </w:tabs>
      <w:spacing w:beforeLines="50" w:before="50" w:afterLines="50" w:after="50"/>
      <w:ind w:left="0" w:firstLine="0"/>
      <w:jc w:val="center"/>
    </w:pPr>
    <w:rPr>
      <w:rFonts w:ascii="黑体" w:eastAsia="黑体"/>
      <w:szCs w:val="21"/>
    </w:rPr>
  </w:style>
  <w:style w:type="paragraph" w:customStyle="1" w:styleId="110">
    <w:name w:val="一、(一)1.(1)"/>
    <w:basedOn w:val="ad"/>
    <w:pPr>
      <w:widowControl/>
      <w:adjustRightInd w:val="0"/>
      <w:spacing w:line="480" w:lineRule="atLeast"/>
      <w:ind w:left="1843" w:hanging="369"/>
    </w:pPr>
    <w:rPr>
      <w:rFonts w:eastAsia="MingLiU"/>
      <w:snapToGrid w:val="0"/>
      <w:spacing w:val="10"/>
      <w:kern w:val="0"/>
      <w:sz w:val="26"/>
      <w:szCs w:val="20"/>
      <w:lang w:eastAsia="zh-TW"/>
    </w:rPr>
  </w:style>
  <w:style w:type="paragraph" w:customStyle="1" w:styleId="afff2">
    <w:name w:val="三??"/>
    <w:basedOn w:val="ad"/>
    <w:pPr>
      <w:widowControl/>
      <w:jc w:val="left"/>
      <w:outlineLvl w:val="4"/>
    </w:pPr>
    <w:rPr>
      <w:rFonts w:ascii="宋体"/>
      <w:kern w:val="0"/>
      <w:szCs w:val="21"/>
    </w:rPr>
  </w:style>
  <w:style w:type="paragraph" w:customStyle="1" w:styleId="afff3">
    <w:name w:val="正文图标题"/>
    <w:next w:val="aff4"/>
    <w:pPr>
      <w:tabs>
        <w:tab w:val="left" w:pos="360"/>
      </w:tabs>
      <w:spacing w:beforeLines="50" w:before="156" w:afterLines="50" w:after="156"/>
      <w:jc w:val="center"/>
    </w:pPr>
    <w:rPr>
      <w:rFonts w:ascii="黑体" w:eastAsia="黑体"/>
      <w:sz w:val="21"/>
    </w:rPr>
  </w:style>
  <w:style w:type="paragraph" w:customStyle="1" w:styleId="afff4">
    <w:name w:val="列项——（一级）"/>
    <w:pPr>
      <w:widowControl w:val="0"/>
      <w:jc w:val="both"/>
    </w:pPr>
    <w:rPr>
      <w:rFonts w:ascii="宋体"/>
      <w:sz w:val="21"/>
    </w:rPr>
  </w:style>
  <w:style w:type="paragraph" w:customStyle="1" w:styleId="a3">
    <w:name w:val="其他发布日期"/>
    <w:basedOn w:val="ad"/>
    <w:pPr>
      <w:framePr w:w="3997" w:h="471" w:hRule="exact" w:vSpace="181" w:wrap="around" w:vAnchor="page" w:hAnchor="page" w:x="1419" w:y="14097" w:anchorLock="1"/>
      <w:widowControl/>
      <w:numPr>
        <w:numId w:val="4"/>
      </w:numPr>
      <w:jc w:val="left"/>
    </w:pPr>
    <w:rPr>
      <w:rFonts w:eastAsia="黑体"/>
      <w:kern w:val="0"/>
      <w:sz w:val="28"/>
      <w:szCs w:val="20"/>
    </w:rPr>
  </w:style>
  <w:style w:type="paragraph" w:customStyle="1" w:styleId="afff5">
    <w:name w:val="二??"/>
    <w:basedOn w:val="affe"/>
    <w:pPr>
      <w:spacing w:beforeLines="0" w:before="0" w:afterLines="0" w:after="0"/>
    </w:pPr>
    <w:rPr>
      <w:rFonts w:ascii="宋体" w:eastAsia="宋体"/>
    </w:rPr>
  </w:style>
  <w:style w:type="paragraph" w:customStyle="1" w:styleId="afff6">
    <w:name w:val="一??"/>
    <w:basedOn w:val="ad"/>
    <w:pPr>
      <w:widowControl/>
      <w:jc w:val="left"/>
      <w:outlineLvl w:val="2"/>
    </w:pPr>
    <w:rPr>
      <w:rFonts w:ascii="宋体"/>
      <w:kern w:val="0"/>
      <w:szCs w:val="21"/>
    </w:rPr>
  </w:style>
  <w:style w:type="paragraph" w:customStyle="1" w:styleId="afff7">
    <w:name w:val="正文表??"/>
    <w:next w:val="aff4"/>
    <w:pPr>
      <w:spacing w:beforeLines="50" w:before="156" w:afterLines="50" w:after="156"/>
      <w:jc w:val="center"/>
    </w:pPr>
    <w:rPr>
      <w:rFonts w:ascii="黑体" w:eastAsia="黑体"/>
      <w:sz w:val="21"/>
    </w:rPr>
  </w:style>
  <w:style w:type="paragraph" w:customStyle="1" w:styleId="afff8">
    <w:name w:val="二级无"/>
    <w:basedOn w:val="aff7"/>
    <w:pPr>
      <w:spacing w:beforeLines="0" w:before="0" w:afterLines="0" w:after="0"/>
    </w:pPr>
    <w:rPr>
      <w:rFonts w:ascii="宋体" w:eastAsia="宋体"/>
    </w:rPr>
  </w:style>
  <w:style w:type="paragraph" w:customStyle="1" w:styleId="a0">
    <w:name w:val="字母编号列项（一级）"/>
    <w:uiPriority w:val="99"/>
    <w:pPr>
      <w:numPr>
        <w:numId w:val="1"/>
      </w:numPr>
      <w:jc w:val="both"/>
    </w:pPr>
    <w:rPr>
      <w:rFonts w:ascii="宋体"/>
      <w:sz w:val="21"/>
    </w:rPr>
  </w:style>
  <w:style w:type="paragraph" w:customStyle="1" w:styleId="a8">
    <w:name w:val="附录一级条标题"/>
    <w:basedOn w:val="a7"/>
    <w:next w:val="aff4"/>
    <w:pPr>
      <w:numPr>
        <w:ilvl w:val="2"/>
      </w:numPr>
      <w:autoSpaceDN w:val="0"/>
      <w:spacing w:beforeLines="50" w:before="50" w:afterLines="50" w:after="50"/>
      <w:outlineLvl w:val="2"/>
    </w:pPr>
  </w:style>
  <w:style w:type="paragraph" w:customStyle="1" w:styleId="a">
    <w:name w:val="一级无"/>
    <w:basedOn w:val="aff8"/>
    <w:qFormat/>
    <w:pPr>
      <w:numPr>
        <w:ilvl w:val="1"/>
        <w:numId w:val="5"/>
      </w:numPr>
      <w:spacing w:beforeLines="0" w:before="0" w:afterLines="0" w:after="0"/>
    </w:pPr>
    <w:rPr>
      <w:rFonts w:ascii="宋体" w:eastAsia="宋体"/>
    </w:rPr>
  </w:style>
  <w:style w:type="paragraph" w:customStyle="1" w:styleId="a4">
    <w:name w:val="附录表标号"/>
    <w:basedOn w:val="ad"/>
    <w:next w:val="aff4"/>
    <w:pPr>
      <w:numPr>
        <w:numId w:val="3"/>
      </w:numPr>
      <w:tabs>
        <w:tab w:val="clear" w:pos="0"/>
      </w:tabs>
      <w:spacing w:line="14" w:lineRule="exact"/>
      <w:ind w:left="811" w:hanging="448"/>
      <w:jc w:val="center"/>
      <w:outlineLvl w:val="0"/>
    </w:pPr>
    <w:rPr>
      <w:color w:val="FFFFFF"/>
    </w:rPr>
  </w:style>
  <w:style w:type="character" w:customStyle="1" w:styleId="30">
    <w:name w:val="标题 3 字符"/>
    <w:basedOn w:val="ae"/>
    <w:link w:val="3"/>
    <w:uiPriority w:val="9"/>
    <w:rPr>
      <w:rFonts w:ascii="宋体" w:hAnsi="宋体" w:cs="宋体"/>
      <w:b/>
      <w:bCs/>
      <w:sz w:val="27"/>
      <w:szCs w:val="27"/>
    </w:rPr>
  </w:style>
  <w:style w:type="character" w:customStyle="1" w:styleId="af2">
    <w:name w:val="批注文字 字符"/>
    <w:basedOn w:val="ae"/>
    <w:link w:val="af1"/>
    <w:uiPriority w:val="99"/>
    <w:semiHidden/>
    <w:rPr>
      <w:kern w:val="2"/>
      <w:sz w:val="21"/>
      <w:szCs w:val="24"/>
    </w:rPr>
  </w:style>
  <w:style w:type="character" w:customStyle="1" w:styleId="afd">
    <w:name w:val="批注主题 字符"/>
    <w:basedOn w:val="af2"/>
    <w:link w:val="afc"/>
    <w:uiPriority w:val="99"/>
    <w:semiHidden/>
    <w:rPr>
      <w:b/>
      <w:bCs/>
      <w:kern w:val="2"/>
      <w:sz w:val="21"/>
      <w:szCs w:val="24"/>
    </w:rPr>
  </w:style>
  <w:style w:type="paragraph" w:customStyle="1" w:styleId="12">
    <w:name w:val="修订1"/>
    <w:hidden/>
    <w:uiPriority w:val="99"/>
    <w:unhideWhenUsed/>
    <w:rPr>
      <w:kern w:val="2"/>
      <w:sz w:val="21"/>
      <w:szCs w:val="24"/>
    </w:rPr>
  </w:style>
  <w:style w:type="character" w:customStyle="1" w:styleId="10">
    <w:name w:val="标题 1 字符"/>
    <w:basedOn w:val="ae"/>
    <w:link w:val="1"/>
    <w:uiPriority w:val="9"/>
    <w:rsid w:val="008B7361"/>
    <w:rPr>
      <w:b/>
      <w:bCs/>
      <w:kern w:val="44"/>
      <w:sz w:val="44"/>
      <w:szCs w:val="4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yperlink" Target="http://www.baidu.com/link?url=WX7c9r0yPowAAfXColNvBvuuyk6t1biK3ltsRt-qV37"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14</Pages>
  <Words>1260</Words>
  <Characters>7186</Characters>
  <Application>Microsoft Office Word</Application>
  <DocSecurity>0</DocSecurity>
  <Lines>59</Lines>
  <Paragraphs>16</Paragraphs>
  <ScaleCrop>false</ScaleCrop>
  <Company>ITRI</Company>
  <LinksUpToDate>false</LinksUpToDate>
  <CharactersWithSpaces>8430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530667</dc:creator>
  <cp:lastModifiedBy>11347151@qq.com</cp:lastModifiedBy>
  <cp:revision>34</cp:revision>
  <cp:lastPrinted>2018-11-12T01:09:00Z</cp:lastPrinted>
  <dcterms:created xsi:type="dcterms:W3CDTF">2020-08-21T02:54:00Z</dcterms:created>
  <dcterms:modified xsi:type="dcterms:W3CDTF">2020-09-08T03:06:00Z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2052-11.1.0.9828</vt:lpwstr>
  </property>
</Properties>
</file>