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61633">
      <w:pPr>
        <w:jc w:val="left"/>
        <w:rPr>
          <w:rFonts w:ascii="Times New Roman" w:hAnsi="Times New Roman" w:eastAsia="黑体" w:cs="Times New Roman"/>
          <w:sz w:val="30"/>
        </w:rPr>
      </w:pPr>
      <w:bookmarkStart w:id="2" w:name="_GoBack"/>
      <w:bookmarkEnd w:id="2"/>
      <w:r>
        <w:rPr>
          <w:rFonts w:ascii="Times New Roman" w:hAnsi="Times New Roman" w:eastAsia="黑体" w:cs="Times New Roman"/>
          <w:sz w:val="30"/>
        </w:rPr>
        <w:t>附件</w:t>
      </w:r>
    </w:p>
    <w:p w14:paraId="4D1E7B77">
      <w:pPr>
        <w:jc w:val="center"/>
        <w:rPr>
          <w:rFonts w:ascii="Times New Roman" w:hAnsi="Times New Roman" w:eastAsia="黑体" w:cs="Times New Roman"/>
          <w:b/>
          <w:bCs/>
          <w:sz w:val="32"/>
          <w:szCs w:val="36"/>
        </w:rPr>
      </w:pPr>
      <w:bookmarkStart w:id="0" w:name="OLE_LINK194"/>
      <w:bookmarkStart w:id="1" w:name="OLE_LINK162"/>
      <w:r>
        <w:rPr>
          <w:rFonts w:ascii="Times New Roman" w:hAnsi="Times New Roman" w:eastAsia="黑体" w:cs="Times New Roman"/>
          <w:b/>
          <w:bCs/>
          <w:sz w:val="32"/>
          <w:szCs w:val="36"/>
        </w:rPr>
        <w:t>2025年物流从业人员民生状况与职业期望调查</w:t>
      </w:r>
    </w:p>
    <w:bookmarkEnd w:id="0"/>
    <w:p w14:paraId="25737560">
      <w:pPr>
        <w:jc w:val="center"/>
        <w:rPr>
          <w:rFonts w:ascii="Times New Roman" w:hAnsi="Times New Roman" w:eastAsia="黑体" w:cs="Times New Roman"/>
          <w:b/>
          <w:bCs/>
          <w:sz w:val="28"/>
          <w:szCs w:val="32"/>
        </w:rPr>
      </w:pPr>
      <w:r>
        <w:rPr>
          <w:rFonts w:ascii="Times New Roman" w:hAnsi="Times New Roman" w:eastAsia="黑体" w:cs="Times New Roman"/>
          <w:b/>
          <w:bCs/>
          <w:sz w:val="28"/>
          <w:szCs w:val="32"/>
        </w:rPr>
        <w:t>中国物流与采购联合会</w:t>
      </w:r>
    </w:p>
    <w:p w14:paraId="596AA1FD">
      <w:pPr>
        <w:jc w:val="center"/>
        <w:rPr>
          <w:rFonts w:ascii="Times New Roman" w:hAnsi="Times New Roman" w:eastAsia="黑体" w:cs="Times New Roman"/>
          <w:sz w:val="24"/>
          <w:szCs w:val="28"/>
        </w:rPr>
      </w:pPr>
    </w:p>
    <w:bookmarkEnd w:id="1"/>
    <w:p w14:paraId="46F5D4EF">
      <w:pPr>
        <w:numPr>
          <w:ilvl w:val="0"/>
          <w:numId w:val="1"/>
        </w:numPr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ascii="Times New Roman" w:hAnsi="Times New Roman" w:cs="Times New Roman"/>
          <w:b/>
          <w:bCs/>
        </w:rPr>
        <w:t>基本信息</w:t>
      </w:r>
    </w:p>
    <w:p w14:paraId="02561047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您</w:t>
      </w:r>
      <w:r>
        <w:rPr>
          <w:rFonts w:hint="eastAsia" w:ascii="Times New Roman" w:hAnsi="Times New Roman" w:cs="Times New Roman"/>
          <w:lang w:eastAsia="zh-CN"/>
        </w:rPr>
        <w:t>户籍所在的</w:t>
      </w:r>
      <w:r>
        <w:rPr>
          <w:rFonts w:ascii="Times New Roman" w:hAnsi="Times New Roman" w:cs="Times New Roman"/>
        </w:rPr>
        <w:t>省</w:t>
      </w:r>
      <w:r>
        <w:rPr>
          <w:rFonts w:hint="eastAsia" w:ascii="Times New Roman" w:hAnsi="Times New Roman" w:cs="Times New Roman"/>
          <w:lang w:eastAsia="zh-CN"/>
        </w:rPr>
        <w:t>（区、市）</w:t>
      </w:r>
      <w:r>
        <w:rPr>
          <w:rFonts w:ascii="Times New Roman" w:hAnsi="Times New Roman" w:cs="Times New Roman"/>
        </w:rPr>
        <w:t>：</w:t>
      </w:r>
    </w:p>
    <w:p w14:paraId="3754647C">
      <w:pPr>
        <w:numPr>
          <w:ilvl w:val="0"/>
          <w:numId w:val="0"/>
        </w:numPr>
        <w:ind w:left="360" w:leftChars="0" w:firstLine="44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安徽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北京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重庆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福建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甘肃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广东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广西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贵州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海南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河北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黑龙江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河南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湖北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湖南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江苏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江西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吉林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辽宁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内蒙古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宁夏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青海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陕西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山东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山西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四川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上海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西藏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新疆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t>□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云南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浙江</w:t>
      </w:r>
    </w:p>
    <w:p w14:paraId="15779104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您</w:t>
      </w:r>
      <w:r>
        <w:rPr>
          <w:rFonts w:hint="eastAsia" w:ascii="Times New Roman" w:hAnsi="Times New Roman" w:cs="Times New Roman"/>
          <w:lang w:eastAsia="zh-CN"/>
        </w:rPr>
        <w:t>当前工作地点</w:t>
      </w:r>
      <w:r>
        <w:rPr>
          <w:rFonts w:ascii="Times New Roman" w:hAnsi="Times New Roman" w:cs="Times New Roman"/>
        </w:rPr>
        <w:t>省</w:t>
      </w:r>
      <w:r>
        <w:rPr>
          <w:rFonts w:hint="eastAsia" w:ascii="Times New Roman" w:hAnsi="Times New Roman" w:cs="Times New Roman"/>
          <w:lang w:eastAsia="zh-CN"/>
        </w:rPr>
        <w:t>（区、市）</w:t>
      </w:r>
      <w:r>
        <w:rPr>
          <w:rFonts w:ascii="Times New Roman" w:hAnsi="Times New Roman" w:cs="Times New Roman"/>
        </w:rPr>
        <w:t>：</w:t>
      </w:r>
    </w:p>
    <w:p w14:paraId="2F855A96">
      <w:pPr>
        <w:numPr>
          <w:ilvl w:val="0"/>
          <w:numId w:val="0"/>
        </w:numPr>
        <w:ind w:left="360" w:leftChars="0" w:firstLine="44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安徽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北京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重庆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福建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甘肃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广东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广西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贵州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海南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河北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黑龙江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河南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湖北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湖南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江苏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江西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吉林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辽宁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内蒙古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宁夏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青海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陕西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山东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山西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四川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上海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西藏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新疆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t>□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云南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</w:rPr>
        <w:t>浙江</w:t>
      </w:r>
    </w:p>
    <w:p w14:paraId="2702FD3A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年龄：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18-25岁 □ 26-35岁 □ 36-45岁 □ 46岁</w:t>
      </w:r>
      <w:r>
        <w:rPr>
          <w:rFonts w:hint="eastAsia" w:ascii="Times New Roman" w:hAnsi="Times New Roman" w:cs="Times New Roman"/>
          <w:lang w:val="en-US" w:eastAsia="zh-CN"/>
        </w:rPr>
        <w:t xml:space="preserve">-54岁 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val="en-US" w:eastAsia="zh-CN"/>
        </w:rPr>
        <w:t>55</w:t>
      </w:r>
      <w:r>
        <w:rPr>
          <w:rFonts w:ascii="Times New Roman" w:hAnsi="Times New Roman" w:cs="Times New Roman"/>
        </w:rPr>
        <w:t>岁</w:t>
      </w:r>
      <w:r>
        <w:rPr>
          <w:rFonts w:hint="eastAsia" w:ascii="Times New Roman" w:hAnsi="Times New Roman" w:cs="Times New Roman"/>
          <w:lang w:val="en-US" w:eastAsia="zh-CN"/>
        </w:rPr>
        <w:t xml:space="preserve">-60岁 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val="en-US" w:eastAsia="zh-CN"/>
        </w:rPr>
        <w:t>60岁以上</w:t>
      </w:r>
    </w:p>
    <w:p w14:paraId="38B96B71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性别：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男 □ 女</w:t>
      </w:r>
    </w:p>
    <w:p w14:paraId="24C5D62C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最高学历：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eastAsia="zh-CN"/>
        </w:rPr>
        <w:t>小学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初中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高中（含中专）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大学（大专及以上）</w:t>
      </w:r>
    </w:p>
    <w:p w14:paraId="78CFE065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是否持有与物流行业相关的职业资格证书？</w:t>
      </w:r>
    </w:p>
    <w:p w14:paraId="5F78664F">
      <w:pPr>
        <w:numPr>
          <w:ilvl w:val="0"/>
          <w:numId w:val="0"/>
        </w:numPr>
        <w:ind w:left="360" w:leftChars="0" w:firstLine="440" w:firstLineChars="200"/>
        <w:rPr>
          <w:rFonts w:hint="eastAsia"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eastAsia="zh-CN"/>
        </w:rPr>
        <w:t>是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否</w:t>
      </w:r>
    </w:p>
    <w:p w14:paraId="79134741">
      <w:pPr>
        <w:numPr>
          <w:ilvl w:val="0"/>
          <w:numId w:val="0"/>
        </w:numPr>
        <w:ind w:left="360" w:leftChars="0" w:firstLine="440" w:firstLineChars="200"/>
        <w:rPr>
          <w:rFonts w:hint="eastAsia"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</w:rPr>
        <w:t>其中：如</w:t>
      </w:r>
      <w:r>
        <w:rPr>
          <w:rFonts w:hint="eastAsia" w:ascii="Times New Roman" w:hAnsi="Times New Roman" w:cs="Times New Roman"/>
          <w:lang w:eastAsia="zh-CN"/>
        </w:rPr>
        <w:t>持有，是哪种</w:t>
      </w:r>
      <w:r>
        <w:rPr>
          <w:rFonts w:hint="eastAsia" w:ascii="Times New Roman" w:hAnsi="Times New Roman" w:cs="Times New Roman"/>
        </w:rPr>
        <w:t>职业资格证书</w:t>
      </w:r>
      <w:r>
        <w:rPr>
          <w:rFonts w:ascii="Times New Roman" w:hAnsi="Times New Roman" w:cs="Times New Roman"/>
        </w:rPr>
        <w:t>______</w:t>
      </w:r>
    </w:p>
    <w:p w14:paraId="754E29C5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eastAsia="zh-CN"/>
        </w:rPr>
        <w:t>所评职称：</w:t>
      </w:r>
    </w:p>
    <w:p w14:paraId="35A530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363" w:leftChars="0" w:firstLine="440" w:firstLineChars="200"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eastAsia="zh-CN"/>
        </w:rPr>
        <w:t>无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初级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中级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高级</w:t>
      </w:r>
    </w:p>
    <w:p w14:paraId="5F804235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从事物流服务年限：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1年以内 □ 1-3年 □ 4-6年 □ 7年以上</w:t>
      </w:r>
    </w:p>
    <w:p w14:paraId="7049ED3D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eastAsia="zh-CN"/>
        </w:rPr>
        <w:t>所属细分领域</w:t>
      </w:r>
      <w:r>
        <w:rPr>
          <w:rFonts w:ascii="Times New Roman" w:hAnsi="Times New Roman" w:cs="Times New Roman"/>
        </w:rPr>
        <w:t>（可多选）：</w:t>
      </w:r>
    </w:p>
    <w:p w14:paraId="02B6DAD0">
      <w:pPr>
        <w:numPr>
          <w:ilvl w:val="0"/>
          <w:numId w:val="0"/>
        </w:numPr>
        <w:ind w:left="360" w:leftChars="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餐饮食材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连锁商超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冷链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医药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钢铁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医疗器械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装备制造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家具家电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纺织服装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汽车及零部件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进出口贸易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快消品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农副批发市场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电商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粮食□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矿建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危化品及化工原料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煤炭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其他</w:t>
      </w:r>
      <w:r>
        <w:rPr>
          <w:rFonts w:ascii="Times New Roman" w:hAnsi="Times New Roman" w:cs="Times New Roman"/>
        </w:rPr>
        <w:t>______</w:t>
      </w:r>
    </w:p>
    <w:p w14:paraId="54BF3023">
      <w:pPr>
        <w:numPr>
          <w:ilvl w:val="0"/>
          <w:numId w:val="2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eastAsia="zh-CN"/>
        </w:rPr>
        <w:t>岗位属性</w:t>
      </w:r>
    </w:p>
    <w:p w14:paraId="771C3EA8">
      <w:pPr>
        <w:numPr>
          <w:ilvl w:val="0"/>
          <w:numId w:val="0"/>
        </w:numPr>
        <w:ind w:left="360" w:leftChars="0" w:firstLine="44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高级管理人员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中层（带团队）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eastAsia="zh-CN"/>
        </w:rPr>
        <w:t>一线人员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 w14:paraId="5678D2E1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岗位类型（可多选）：</w:t>
      </w:r>
      <w:r>
        <w:rPr>
          <w:rFonts w:ascii="Times New Roman" w:hAnsi="Times New Roman" w:cs="Times New Roman"/>
        </w:rPr>
        <w:br w:type="textWrapping"/>
      </w: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运输司机 □ 仓储管理 □ </w:t>
      </w:r>
      <w:r>
        <w:rPr>
          <w:rFonts w:hint="eastAsia" w:ascii="Times New Roman" w:hAnsi="Times New Roman" w:cs="Times New Roman"/>
          <w:lang w:eastAsia="zh-CN"/>
        </w:rPr>
        <w:t>快递</w:t>
      </w:r>
      <w:r>
        <w:rPr>
          <w:rFonts w:ascii="Times New Roman" w:hAnsi="Times New Roman" w:cs="Times New Roman"/>
        </w:rPr>
        <w:t xml:space="preserve">员 □ </w:t>
      </w:r>
      <w:r>
        <w:rPr>
          <w:rFonts w:hint="eastAsia" w:ascii="Times New Roman" w:hAnsi="Times New Roman" w:cs="Times New Roman"/>
          <w:lang w:eastAsia="zh-CN"/>
        </w:rPr>
        <w:t>外卖</w:t>
      </w:r>
      <w:r>
        <w:rPr>
          <w:rFonts w:ascii="Times New Roman" w:hAnsi="Times New Roman" w:cs="Times New Roman"/>
        </w:rPr>
        <w:t xml:space="preserve">员 □ 调度/客服 □ 装卸搬运人员 □ </w:t>
      </w:r>
      <w:r>
        <w:rPr>
          <w:rFonts w:hint="eastAsia" w:ascii="Times New Roman" w:hAnsi="Times New Roman" w:cs="Times New Roman"/>
          <w:lang w:eastAsia="zh-CN"/>
        </w:rPr>
        <w:t>供应链管理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eastAsia="zh-CN"/>
        </w:rPr>
        <w:t>物流信息技术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国际物流</w:t>
      </w:r>
      <w:r>
        <w:rPr>
          <w:rFonts w:ascii="Times New Roman" w:hAnsi="Times New Roman" w:cs="Times New Roman"/>
        </w:rPr>
        <w:t xml:space="preserve"> □ 其他______</w:t>
      </w:r>
    </w:p>
    <w:p w14:paraId="743EE397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eastAsia="zh-CN"/>
        </w:rPr>
        <w:t>单位</w:t>
      </w:r>
      <w:r>
        <w:rPr>
          <w:rFonts w:ascii="Times New Roman" w:hAnsi="Times New Roman" w:cs="Times New Roman"/>
        </w:rPr>
        <w:t>性质：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 xml:space="preserve">□ 国企 □ </w:t>
      </w:r>
      <w:r>
        <w:rPr>
          <w:rFonts w:hint="eastAsia" w:ascii="Times New Roman" w:hAnsi="Times New Roman" w:cs="Times New Roman"/>
          <w:lang w:eastAsia="zh-CN"/>
        </w:rPr>
        <w:t>民营企业</w:t>
      </w:r>
      <w:r>
        <w:rPr>
          <w:rFonts w:ascii="Times New Roman" w:hAnsi="Times New Roman" w:cs="Times New Roman"/>
        </w:rPr>
        <w:t xml:space="preserve"> □ 外企 □ 个体 □ 其他</w:t>
      </w:r>
    </w:p>
    <w:p w14:paraId="71C80C7C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月均收入约为（税后）（元）：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val="en-US" w:eastAsia="zh-CN"/>
        </w:rPr>
        <w:t>3000以下</w:t>
      </w:r>
      <w:r>
        <w:rPr>
          <w:rFonts w:ascii="Times New Roman" w:hAnsi="Times New Roman" w:cs="Times New Roman"/>
        </w:rPr>
        <w:t xml:space="preserve"> □ 3001-5000 □ 5001-8000 □ </w:t>
      </w:r>
      <w:r>
        <w:rPr>
          <w:rFonts w:hint="eastAsia" w:ascii="Times New Roman" w:hAnsi="Times New Roman" w:cs="Times New Roman"/>
          <w:lang w:val="en-US" w:eastAsia="zh-CN"/>
        </w:rPr>
        <w:t xml:space="preserve">8001-10000 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val="en-US" w:eastAsia="zh-CN"/>
        </w:rPr>
        <w:t xml:space="preserve">10001-13000 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val="en-US" w:eastAsia="zh-CN"/>
        </w:rPr>
        <w:t xml:space="preserve">13001-15000 </w:t>
      </w: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val="en-US" w:eastAsia="zh-CN"/>
        </w:rPr>
        <w:t>15000以上</w:t>
      </w:r>
    </w:p>
    <w:p w14:paraId="52257A7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工作时长与保障</w:t>
      </w:r>
    </w:p>
    <w:p w14:paraId="1CA19481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日均工作时长：</w:t>
      </w:r>
    </w:p>
    <w:p w14:paraId="73DAE3C5">
      <w:pPr>
        <w:numPr>
          <w:ilvl w:val="0"/>
          <w:numId w:val="0"/>
        </w:numPr>
        <w:spacing w:line="480" w:lineRule="auto"/>
        <w:ind w:left="360" w:leftChars="0" w:firstLine="44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&lt;8小时 □ 8-10小时 □ 10-12小时 □ &gt;12小时</w:t>
      </w:r>
    </w:p>
    <w:p w14:paraId="02D78B10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每周平均工作天数：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5天 □ 6天 □ 7天</w:t>
      </w:r>
    </w:p>
    <w:p w14:paraId="0841E750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平均加班频率为：</w:t>
      </w:r>
    </w:p>
    <w:p w14:paraId="04C8739C">
      <w:pPr>
        <w:numPr>
          <w:ilvl w:val="0"/>
          <w:numId w:val="0"/>
        </w:numPr>
        <w:spacing w:line="480" w:lineRule="auto"/>
        <w:ind w:left="360" w:leftChars="0" w:firstLine="44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几乎无加班 □ 每月1-3次 □ 每周1-2次 □ 每周3次以上</w:t>
      </w:r>
    </w:p>
    <w:p w14:paraId="66AC0B48">
      <w:pPr>
        <w:ind w:left="720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</w:rPr>
        <w:t xml:space="preserve"> 其中：如</w:t>
      </w:r>
      <w:r>
        <w:rPr>
          <w:rFonts w:hint="eastAsia" w:ascii="Times New Roman" w:hAnsi="Times New Roman" w:cs="Times New Roman"/>
          <w:lang w:eastAsia="zh-CN"/>
        </w:rPr>
        <w:t>有加班，是否享有加班工资</w:t>
      </w:r>
    </w:p>
    <w:p w14:paraId="65DE371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有</w:t>
      </w:r>
      <w:r>
        <w:rPr>
          <w:rFonts w:ascii="Times New Roman" w:hAnsi="Times New Roman" w:cs="Times New Roman"/>
        </w:rPr>
        <w:t xml:space="preserve">  □ </w:t>
      </w:r>
      <w:r>
        <w:rPr>
          <w:rFonts w:hint="eastAsia" w:ascii="Times New Roman" w:hAnsi="Times New Roman" w:cs="Times New Roman"/>
          <w:lang w:eastAsia="zh-CN"/>
        </w:rPr>
        <w:t>没有</w:t>
      </w:r>
    </w:p>
    <w:p w14:paraId="71EE69B2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ascii="Times New Roman" w:hAnsi="Times New Roman" w:cs="Times New Roman"/>
        </w:rPr>
        <w:t>您认为工作时长是否超出身体承受能力？</w:t>
      </w:r>
    </w:p>
    <w:p w14:paraId="58B56F98">
      <w:pPr>
        <w:ind w:firstLine="660" w:firstLineChars="3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完全能适应 □ 基本适应 □ 偶尔超负荷 □ 经常超负荷 □ 长期难以承受</w:t>
      </w:r>
    </w:p>
    <w:p w14:paraId="5B1E56BE">
      <w:pPr>
        <w:numPr>
          <w:ilvl w:val="0"/>
          <w:numId w:val="2"/>
        </w:numPr>
        <w:ind w:left="720" w:leftChars="0" w:hanging="360" w:firstLineChars="0"/>
        <w:rPr>
          <w:rFonts w:hint="eastAsia"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</w:rPr>
        <w:t>企业为您缴纳哪些保险？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五险一金 □ 五险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t>□ 仅有工伤保险 □ 无任何保险 □ 其他______</w:t>
      </w:r>
    </w:p>
    <w:p w14:paraId="60F065D4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是否签订正式劳动合同？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是 □ 否 □ 短期/临时合同</w:t>
      </w:r>
    </w:p>
    <w:p w14:paraId="2F7DD362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是否参加过能够提升员工工作能力的培训？</w:t>
      </w:r>
    </w:p>
    <w:p w14:paraId="7AE8AF67">
      <w:pPr>
        <w:numPr>
          <w:ilvl w:val="0"/>
          <w:numId w:val="0"/>
        </w:numPr>
        <w:spacing w:line="480" w:lineRule="auto"/>
        <w:ind w:left="360" w:leftChars="0" w:firstLine="44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eastAsia="zh-CN"/>
        </w:rPr>
        <w:t>参加过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未参加过</w:t>
      </w:r>
      <w:r>
        <w:rPr>
          <w:rFonts w:ascii="Times New Roman" w:hAnsi="Times New Roman" w:cs="Times New Roman"/>
        </w:rPr>
        <w:t xml:space="preserve"> </w:t>
      </w:r>
    </w:p>
    <w:p w14:paraId="4FF492A8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其中：如</w:t>
      </w:r>
      <w:r>
        <w:rPr>
          <w:rFonts w:hint="eastAsia" w:ascii="Times New Roman" w:hAnsi="Times New Roman" w:cs="Times New Roman"/>
          <w:lang w:eastAsia="zh-CN"/>
        </w:rPr>
        <w:t>参加过，培训内容有哪些：</w:t>
      </w:r>
      <w:r>
        <w:rPr>
          <w:rFonts w:ascii="Times New Roman" w:hAnsi="Times New Roman" w:cs="Times New Roman"/>
        </w:rPr>
        <w:t>______</w:t>
      </w:r>
    </w:p>
    <w:p w14:paraId="7ACD31A6">
      <w:pPr>
        <w:numPr>
          <w:ilvl w:val="0"/>
          <w:numId w:val="2"/>
        </w:numPr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所在单位有否有明确的晋升机制？</w:t>
      </w:r>
    </w:p>
    <w:p w14:paraId="04659E69">
      <w:pPr>
        <w:numPr>
          <w:ilvl w:val="0"/>
          <w:numId w:val="0"/>
        </w:numPr>
        <w:spacing w:line="480" w:lineRule="auto"/>
        <w:ind w:left="360" w:leftChars="0" w:firstLine="44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>
        <w:rPr>
          <w:rFonts w:hint="eastAsia" w:ascii="Times New Roman" w:hAnsi="Times New Roman" w:cs="Times New Roman"/>
          <w:lang w:eastAsia="zh-CN"/>
        </w:rPr>
        <w:t>有</w:t>
      </w:r>
      <w:r>
        <w:rPr>
          <w:rFonts w:ascii="Times New Roman" w:hAnsi="Times New Roman" w:cs="Times New Roman"/>
        </w:rPr>
        <w:t xml:space="preserve"> □ </w:t>
      </w:r>
      <w:r>
        <w:rPr>
          <w:rFonts w:hint="eastAsia" w:ascii="Times New Roman" w:hAnsi="Times New Roman" w:cs="Times New Roman"/>
          <w:lang w:eastAsia="zh-CN"/>
        </w:rPr>
        <w:t>没有</w:t>
      </w:r>
      <w:r>
        <w:rPr>
          <w:rFonts w:ascii="Times New Roman" w:hAnsi="Times New Roman" w:cs="Times New Roman"/>
        </w:rPr>
        <w:t xml:space="preserve"> </w:t>
      </w:r>
    </w:p>
    <w:p w14:paraId="021B15C5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是否接受过岗位安全培训？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定期培训 □ 偶尔培训 □ 从未培训</w:t>
      </w:r>
    </w:p>
    <w:p w14:paraId="148FF89A">
      <w:pPr>
        <w:numPr>
          <w:ilvl w:val="0"/>
          <w:numId w:val="2"/>
        </w:numPr>
        <w:spacing w:line="480" w:lineRule="auto"/>
        <w:ind w:left="720" w:leftChars="0" w:hanging="36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企业是否</w:t>
      </w:r>
      <w:r>
        <w:rPr>
          <w:rFonts w:hint="eastAsia" w:ascii="Times New Roman" w:hAnsi="Times New Roman" w:cs="Times New Roman"/>
          <w:lang w:eastAsia="zh-CN"/>
        </w:rPr>
        <w:t>定期</w:t>
      </w:r>
      <w:r>
        <w:rPr>
          <w:rFonts w:ascii="Times New Roman" w:hAnsi="Times New Roman" w:cs="Times New Roman"/>
        </w:rPr>
        <w:t>提供免费体检？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</w:rPr>
        <w:t>□ 是 □ 否</w:t>
      </w:r>
    </w:p>
    <w:p w14:paraId="52D89EDE">
      <w:pPr>
        <w:numPr>
          <w:ilvl w:val="0"/>
          <w:numId w:val="3"/>
        </w:numPr>
        <w:spacing w:line="480" w:lineRule="auto"/>
        <w:ind w:left="0" w:leftChars="0" w:firstLine="0" w:firstLine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职业期望与满意度</w:t>
      </w:r>
    </w:p>
    <w:p w14:paraId="76AD660B">
      <w:pPr>
        <w:numPr>
          <w:ilvl w:val="0"/>
          <w:numId w:val="2"/>
        </w:numPr>
        <w:tabs>
          <w:tab w:val="clear" w:pos="720"/>
        </w:tabs>
        <w:spacing w:line="480" w:lineRule="auto"/>
        <w:ind w:left="720" w:leftChars="0" w:hanging="360" w:firstLineChars="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请问影响您目前工作满意度的主要因素有哪些？(</w:t>
      </w:r>
      <w:r>
        <w:rPr>
          <w:rFonts w:hint="eastAsia" w:ascii="Times New Roman" w:hAnsi="Times New Roman" w:cs="Times New Roman"/>
          <w:lang w:eastAsia="zh-CN"/>
        </w:rPr>
        <w:t>最多选</w:t>
      </w:r>
      <w:r>
        <w:rPr>
          <w:rFonts w:hint="eastAsia" w:ascii="Times New Roman" w:hAnsi="Times New Roman" w:cs="Times New Roman"/>
          <w:lang w:val="en-US" w:eastAsia="zh-CN"/>
        </w:rPr>
        <w:t>3项</w:t>
      </w:r>
      <w:r>
        <w:rPr>
          <w:rFonts w:hint="eastAsia" w:ascii="Times New Roman" w:hAnsi="Times New Roman" w:cs="Times New Roman"/>
        </w:rPr>
        <w:t>)</w:t>
      </w:r>
    </w:p>
    <w:p w14:paraId="6B1EEE7C">
      <w:pPr>
        <w:numPr>
          <w:ilvl w:val="0"/>
          <w:numId w:val="0"/>
        </w:numPr>
        <w:spacing w:line="480" w:lineRule="auto"/>
        <w:ind w:left="360"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□ 福利保障 □ 合理工时 □ 晋升机会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t>□ 工作安全性 □ 尊重员工权益 □ 薪资水平□ 其他______</w:t>
      </w:r>
    </w:p>
    <w:p w14:paraId="662344BE">
      <w:pPr>
        <w:numPr>
          <w:ilvl w:val="0"/>
          <w:numId w:val="2"/>
        </w:numPr>
        <w:tabs>
          <w:tab w:val="clear" w:pos="720"/>
        </w:tabs>
        <w:spacing w:line="480" w:lineRule="auto"/>
        <w:ind w:left="720" w:leftChars="0" w:hanging="360" w:firstLineChars="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请问您希望获得哪些职业技能提升？</w:t>
      </w:r>
      <w:r>
        <w:rPr>
          <w:rFonts w:hint="eastAsia" w:ascii="Times New Roman" w:hAnsi="Times New Roman" w:cs="Times New Roman"/>
        </w:rPr>
        <w:t>（多选）</w:t>
      </w:r>
    </w:p>
    <w:p w14:paraId="7593A1FA">
      <w:pPr>
        <w:ind w:firstLine="660" w:firstLineChars="300"/>
        <w:rPr>
          <w:rFonts w:hint="eastAsia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□</w:t>
      </w:r>
      <w:r>
        <w:rPr>
          <w:rFonts w:hint="eastAsia" w:ascii="Times New Roman" w:hAnsi="Times New Roman" w:cs="Times New Roman"/>
          <w:lang w:val="en-US" w:eastAsia="zh-CN"/>
        </w:rPr>
        <w:t xml:space="preserve"> 物流管理 </w:t>
      </w:r>
      <w:r>
        <w:rPr>
          <w:rFonts w:ascii="Times New Roman" w:hAnsi="Times New Roman" w:cs="Times New Roman"/>
        </w:rPr>
        <w:t>□</w:t>
      </w:r>
      <w:r>
        <w:rPr>
          <w:rFonts w:hint="eastAsia" w:ascii="Times New Roman" w:hAnsi="Times New Roman" w:cs="Times New Roman"/>
          <w:lang w:val="en-US" w:eastAsia="zh-CN"/>
        </w:rPr>
        <w:t xml:space="preserve"> 数据分析 </w:t>
      </w:r>
      <w:r>
        <w:rPr>
          <w:rFonts w:ascii="Times New Roman" w:hAnsi="Times New Roman" w:cs="Times New Roman"/>
        </w:rPr>
        <w:t>□</w:t>
      </w:r>
      <w:r>
        <w:rPr>
          <w:rFonts w:hint="eastAsia" w:ascii="Times New Roman" w:hAnsi="Times New Roman" w:cs="Times New Roman"/>
          <w:lang w:val="en-US" w:eastAsia="zh-CN"/>
        </w:rPr>
        <w:t xml:space="preserve"> 项目管理 </w:t>
      </w:r>
      <w:r>
        <w:rPr>
          <w:rFonts w:ascii="Times New Roman" w:hAnsi="Times New Roman" w:cs="Times New Roman"/>
        </w:rPr>
        <w:t>□</w:t>
      </w:r>
      <w:r>
        <w:rPr>
          <w:rFonts w:hint="eastAsia" w:ascii="Times New Roman" w:hAnsi="Times New Roman" w:cs="Times New Roman"/>
          <w:lang w:val="en-US" w:eastAsia="zh-CN"/>
        </w:rPr>
        <w:t xml:space="preserve"> 其他</w:t>
      </w:r>
      <w:r>
        <w:rPr>
          <w:rFonts w:ascii="Times New Roman" w:hAnsi="Times New Roman" w:cs="Times New Roman"/>
        </w:rPr>
        <w:t>______</w:t>
      </w:r>
    </w:p>
    <w:p w14:paraId="3DA58575">
      <w:pPr>
        <w:numPr>
          <w:ilvl w:val="0"/>
          <w:numId w:val="2"/>
        </w:numPr>
        <w:tabs>
          <w:tab w:val="clear" w:pos="720"/>
        </w:tabs>
        <w:spacing w:line="480" w:lineRule="auto"/>
        <w:ind w:left="720" w:leftChars="0" w:hanging="360" w:firstLine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对物流行业改善民生待遇的建议：______</w:t>
      </w:r>
      <w:r>
        <w:rPr>
          <w:rFonts w:ascii="宋体" w:hAnsi="宋体" w:eastAsia="宋体" w:cs="宋体"/>
          <w:sz w:val="24"/>
          <w:szCs w:val="24"/>
        </w:rPr>
        <w:t>（多选）</w:t>
      </w:r>
    </w:p>
    <w:p w14:paraId="4E73F604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完善社会保险（五险一金）缴纳</w:t>
      </w:r>
    </w:p>
    <w:p w14:paraId="51B1E539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减少工作时长，避免过度加班</w:t>
      </w:r>
    </w:p>
    <w:p w14:paraId="30B39985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改善工作环境与设备安全性</w:t>
      </w:r>
    </w:p>
    <w:p w14:paraId="751546AD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提供职业晋升通道与培训机会</w:t>
      </w:r>
    </w:p>
    <w:p w14:paraId="4C454000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加强劳动权益保护（如签订正式合同）</w:t>
      </w:r>
    </w:p>
    <w:p w14:paraId="17B5223C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优化绩效考核制度，避免不合理罚款</w:t>
      </w:r>
    </w:p>
    <w:p w14:paraId="1AEF104C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建立员工反馈渠道，尊重员工意见</w:t>
      </w:r>
    </w:p>
    <w:p w14:paraId="6F1ED194">
      <w:pPr>
        <w:ind w:firstLine="849" w:firstLineChars="3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提供免费健康体检或医疗支持</w:t>
      </w:r>
    </w:p>
    <w:p w14:paraId="2A858D32">
      <w:pPr>
        <w:ind w:firstLine="849" w:firstLineChars="386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eastAsia="zh-CN"/>
        </w:rPr>
        <w:t>□</w:t>
      </w:r>
      <w:r>
        <w:rPr>
          <w:rFonts w:ascii="Times New Roman" w:hAnsi="Times New Roman" w:cs="Times New Roman"/>
        </w:rPr>
        <w:t xml:space="preserve"> 提高薪资水平与绩效奖金</w:t>
      </w:r>
    </w:p>
    <w:p w14:paraId="1A7ECB83">
      <w:pPr>
        <w:ind w:firstLine="880" w:firstLineChars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其他（请注明）______</w:t>
      </w:r>
    </w:p>
    <w:p w14:paraId="0D52218E">
      <w:pPr>
        <w:rPr>
          <w:rFonts w:ascii="Times New Roman" w:hAnsi="Times New Roman" w:cs="Times New Roman"/>
        </w:rPr>
      </w:pPr>
    </w:p>
    <w:p w14:paraId="5F298683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000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01B714"/>
    <w:multiLevelType w:val="singleLevel"/>
    <w:tmpl w:val="8B01B71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992352"/>
    <w:multiLevelType w:val="multilevel"/>
    <w:tmpl w:val="0099235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 w:val="0"/>
        <w:bCs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01D0FDD"/>
    <w:multiLevelType w:val="multilevel"/>
    <w:tmpl w:val="101D0FDD"/>
    <w:lvl w:ilvl="0" w:tentative="0">
      <w:start w:val="2"/>
      <w:numFmt w:val="chineseCounting"/>
      <w:suff w:val="space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5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5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5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customStyle="1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5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5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5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2022</Words>
  <Characters>2193</Characters>
  <Lines>129</Lines>
  <Paragraphs>67</Paragraphs>
  <TotalTime>0</TotalTime>
  <ScaleCrop>false</ScaleCrop>
  <LinksUpToDate>false</LinksUpToDate>
  <CharactersWithSpaces>2484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2025-04-11T09:41:00Z</dcterms:created>
  <dc:creator>yuan meng</dc:creator>
  <cp:lastModifiedBy>iPhone</cp:lastModifiedBy>
  <dcterms:modified xsi:type="dcterms:W3CDTF">2025-04-17T16:40:05Z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eyJoZGlkIjoiMjU1MTZjNDczYWFlZDg4M2YzOTU4ZWJhZmYxYzBiM2EiLCJ1c2VySWQiOiIyNDc5MDQwOTUifQ==</vt:lpwstr>
  </property>
  <property fmtid="{D5CDD505-2E9C-101B-9397-08002B2CF9AE}" pid="3" name="KSOProductBuildVer">
    <vt:lpwstr>2052-12.22.1</vt:lpwstr>
  </property>
  <property fmtid="{D5CDD505-2E9C-101B-9397-08002B2CF9AE}" pid="4" name="ICV">
    <vt:lpwstr>5DE1016DFFD641E8976B3C4910B60C7F_13</vt:lpwstr>
  </property>
</Properties>
</file>